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Working Effectively with Your Planner</w:t>
            </w:r>
          </w:p>
          <w:p>
            <w:pPr>
              <w:spacing w:before="0" w:after="320"/>
            </w:pPr>
            <w:r>
              <w:rPr>
                <w:rFonts w:ascii="Arial" w:cs="Arial" w:eastAsia="Arial" w:hAnsi="Arial"/>
                <w:color w:val="FBB024"/>
                <w:sz w:val="27"/>
                <w:szCs w:val="27"/>
              </w:rPr>
              <w:t xml:space="preserve">Roles, Boundaries, Escalation and the Relationship That Makes or Breaks the Day</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Planning &amp; Scheduling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The supervisor-planner relationship is one of the most operationally important and most frequently dysfunctional in any DLO. When it works well, jobs flow, problems get solved early and operatives are productive. When it breaks down, the consequences show up in every performance metric. This playbook is for both sides of that relationship.</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this relationship matters so much</w:t>
      </w:r>
    </w:p>
    <w:p>
      <w:pPr>
        <w:spacing w:before="80" w:after="140"/>
      </w:pPr>
      <w:r>
        <w:rPr>
          <w:rFonts w:ascii="Arial" w:cs="Arial" w:eastAsia="Arial" w:hAnsi="Arial"/>
          <w:color w:val="334155"/>
          <w:sz w:val="24"/>
          <w:szCs w:val="24"/>
        </w:rPr>
        <w:t xml:space="preserve">The planner and the supervisor share responsibility for the same outcome — jobs completed, tenants satisfied, operatives productive — but they approach it from different positions. The planner owns the diary, the scheduling logic and the information flow between the repairs line and the field. The supervisor owns the team, the quality and the operational reality of what is actually happening on the ground.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When these two perspectives are aligned and communicated clearly, the operation runs smoothly. When they are not — when the planner books jobs the supervisor knows cannot be completed, or when the supervisor overrides schedules without telling the planner, or when neither party escalates problems because they assume the other is handling it — the consequences are abortive visits, failed appointments, tenant dissatisfaction and operational chaos.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relationship breaks down most commonly not because of bad intent but because the boundaries of each role are unclear. This playbook clarifies those boundaries.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This playbook is for supervisors and planners both</w:t>
            </w:r>
          </w:p>
          <w:p>
            <w:pPr>
              <w:spacing w:before="0" w:after="0"/>
            </w:pPr>
            <w:r>
              <w:rPr>
                <w:rFonts w:ascii="Arial" w:cs="Arial" w:eastAsia="Arial" w:hAnsi="Arial"/>
                <w:color w:val="334155"/>
                <w:sz w:val="24"/>
                <w:szCs w:val="24"/>
              </w:rPr>
              <w:t xml:space="preserve">The most effective way to use this document is for the supervisor and planner to read it together, discuss the sections where they see things differently, and agree their local working arrangement. The principles here apply to every DLO regardless of size or technology. The specifics will vary.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the planner owns</w:t>
      </w:r>
    </w:p>
    <w:p>
      <w:pPr>
        <w:spacing w:before="80" w:after="140"/>
      </w:pPr>
      <w:r>
        <w:rPr>
          <w:rFonts w:ascii="Arial" w:cs="Arial" w:eastAsia="Arial" w:hAnsi="Arial"/>
          <w:color w:val="334155"/>
          <w:sz w:val="24"/>
          <w:szCs w:val="24"/>
        </w:rPr>
        <w:t xml:space="preserve">The planner's primary accountability is the diary — the allocation of jobs to operatives in a sequence and location order that makes the most productive use of available time. Beyond that, the planner owns: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The accuracy of job information at point of booking — trade, priority, access arrangements, estimated duration</w:t>
      </w:r>
    </w:p>
    <w:p>
      <w:pPr>
        <w:pStyle w:val="ListParagraph"/>
        <w:numPr>
          <w:ilvl w:val="0"/>
          <w:numId w:val="2"/>
        </w:numPr>
        <w:spacing w:before="60" w:after="80"/>
      </w:pPr>
      <w:r>
        <w:rPr>
          <w:rFonts w:ascii="Arial" w:cs="Arial" w:eastAsia="Arial" w:hAnsi="Arial"/>
          <w:color w:val="334155"/>
          <w:sz w:val="24"/>
          <w:szCs w:val="24"/>
        </w:rPr>
        <w:t xml:space="preserve">Confirmation contacts with tenants before appointments</w:t>
      </w:r>
    </w:p>
    <w:p>
      <w:pPr>
        <w:pStyle w:val="ListParagraph"/>
        <w:numPr>
          <w:ilvl w:val="0"/>
          <w:numId w:val="2"/>
        </w:numPr>
        <w:spacing w:before="60" w:after="80"/>
      </w:pPr>
      <w:r>
        <w:rPr>
          <w:rFonts w:ascii="Arial" w:cs="Arial" w:eastAsia="Arial" w:hAnsi="Arial"/>
          <w:color w:val="334155"/>
          <w:sz w:val="24"/>
          <w:szCs w:val="24"/>
        </w:rPr>
        <w:t xml:space="preserve">The rebooking of failed or abortive visits within agreed timescales</w:t>
      </w:r>
    </w:p>
    <w:p>
      <w:pPr>
        <w:pStyle w:val="ListParagraph"/>
        <w:numPr>
          <w:ilvl w:val="0"/>
          <w:numId w:val="2"/>
        </w:numPr>
        <w:spacing w:before="60" w:after="80"/>
      </w:pPr>
      <w:r>
        <w:rPr>
          <w:rFonts w:ascii="Arial" w:cs="Arial" w:eastAsia="Arial" w:hAnsi="Arial"/>
          <w:color w:val="334155"/>
          <w:sz w:val="24"/>
          <w:szCs w:val="24"/>
        </w:rPr>
        <w:t xml:space="preserve">The information flow to supervisors about changes, additions and priority escalations</w:t>
      </w:r>
    </w:p>
    <w:p>
      <w:pPr>
        <w:pStyle w:val="ListParagraph"/>
        <w:numPr>
          <w:ilvl w:val="0"/>
          <w:numId w:val="2"/>
        </w:numPr>
        <w:spacing w:before="60" w:after="80"/>
      </w:pPr>
      <w:r>
        <w:rPr>
          <w:rFonts w:ascii="Arial" w:cs="Arial" w:eastAsia="Arial" w:hAnsi="Arial"/>
          <w:color w:val="334155"/>
          <w:sz w:val="24"/>
          <w:szCs w:val="24"/>
        </w:rPr>
        <w:t xml:space="preserve">Compliance with SLA timescales for each priority category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software handles diary sequencing and travel time automatically. The planner's role shifts toward exception management — overriding the system when it makes the wrong call, managing jobs the system cannot handle and maintaining the data quality the algorithm depends on.</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scheduling means the planner is making every sequencing and allocation decision directly. The risk of error is higher and the information load is heavier. Clear protocols for priority management and operative availability become more critical.</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What the supervisor owns</w:t>
      </w:r>
    </w:p>
    <w:p>
      <w:pPr>
        <w:spacing w:before="80" w:after="140"/>
      </w:pPr>
      <w:r>
        <w:rPr>
          <w:rFonts w:ascii="Arial" w:cs="Arial" w:eastAsia="Arial" w:hAnsi="Arial"/>
          <w:color w:val="334155"/>
          <w:sz w:val="24"/>
          <w:szCs w:val="24"/>
        </w:rPr>
        <w:t xml:space="preserve">The supervisor's accountability is the team — what they are capable of, what they are actually doing and what quality they are producing. In the planning context, the supervisor owns: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Operative availability information — who is absent, who is on reduced duties, who needs to stay in a specific area</w:t>
      </w:r>
    </w:p>
    <w:p>
      <w:pPr>
        <w:pStyle w:val="ListParagraph"/>
        <w:numPr>
          <w:ilvl w:val="0"/>
          <w:numId w:val="2"/>
        </w:numPr>
        <w:spacing w:before="60" w:after="80"/>
      </w:pPr>
      <w:r>
        <w:rPr>
          <w:rFonts w:ascii="Arial" w:cs="Arial" w:eastAsia="Arial" w:hAnsi="Arial"/>
          <w:color w:val="334155"/>
          <w:sz w:val="24"/>
          <w:szCs w:val="24"/>
        </w:rPr>
        <w:t xml:space="preserve">Trade competence flags — if an operative should not be sent to a specific job type, the supervisor must tell the planner</w:t>
      </w:r>
    </w:p>
    <w:p>
      <w:pPr>
        <w:pStyle w:val="ListParagraph"/>
        <w:numPr>
          <w:ilvl w:val="0"/>
          <w:numId w:val="2"/>
        </w:numPr>
        <w:spacing w:before="60" w:after="80"/>
      </w:pPr>
      <w:r>
        <w:rPr>
          <w:rFonts w:ascii="Arial" w:cs="Arial" w:eastAsia="Arial" w:hAnsi="Arial"/>
          <w:color w:val="334155"/>
          <w:sz w:val="24"/>
          <w:szCs w:val="24"/>
        </w:rPr>
        <w:t xml:space="preserve">Real-time field intelligence — access problems encountered, jobs running long, emergencies that will affect the day's diary</w:t>
      </w:r>
    </w:p>
    <w:p>
      <w:pPr>
        <w:pStyle w:val="ListParagraph"/>
        <w:numPr>
          <w:ilvl w:val="0"/>
          <w:numId w:val="2"/>
        </w:numPr>
        <w:spacing w:before="60" w:after="80"/>
      </w:pPr>
      <w:r>
        <w:rPr>
          <w:rFonts w:ascii="Arial" w:cs="Arial" w:eastAsia="Arial" w:hAnsi="Arial"/>
          <w:color w:val="334155"/>
          <w:sz w:val="24"/>
          <w:szCs w:val="24"/>
        </w:rPr>
        <w:t xml:space="preserve">Quality of job notes — the information the planner needs to rebook or follow up depends on the note the operative leaves</w:t>
      </w:r>
    </w:p>
    <w:p>
      <w:pPr>
        <w:pStyle w:val="ListParagraph"/>
        <w:numPr>
          <w:ilvl w:val="0"/>
          <w:numId w:val="2"/>
        </w:numPr>
        <w:spacing w:before="60" w:after="80"/>
      </w:pPr>
      <w:r>
        <w:rPr>
          <w:rFonts w:ascii="Arial" w:cs="Arial" w:eastAsia="Arial" w:hAnsi="Arial"/>
          <w:color w:val="334155"/>
          <w:sz w:val="24"/>
          <w:szCs w:val="24"/>
        </w:rPr>
        <w:t xml:space="preserve">Challenging planning decisions that do not make operational sense — without overriding them unilaterally</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The fault lines — where it goes wrong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3438"/>
      </w:tblGrid>
      <w:tr>
        <w:trPr>
          <w:tblHeader/>
        </w:trPr>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Fault line</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How it shows up</w:t>
            </w:r>
          </w:p>
        </w:tc>
        <w:tc>
          <w:tcPr>
            <w:tcW w:type="dxa" w:w="3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do instead</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overrides diary without telling planner</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goes somewhere else; original job is unattended; tenant not informed.</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Call the planner, explain the reason, agree the change. Takes 90 seconds.</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books jobs without checking operative capability</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Wrong trade attends; job cannot be completed; abortive visit recorded.</w:t>
            </w:r>
          </w:p>
        </w:tc>
        <w:tc>
          <w:tcPr>
            <w:tcW w:type="dxa" w:w="3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checks competence flags; supervisor keeps flags current.</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Neither side escalates a building problem</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cluster of missed jobs at the same address drifts for weeks.</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Agree a shared flag system for addresses generating repeated failures.</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uses planner as a buffer for operative complaints</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fields requests from operatives that should go to supervisor.</w:t>
            </w:r>
          </w:p>
        </w:tc>
        <w:tc>
          <w:tcPr>
            <w:tcW w:type="dxa" w:w="3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Operatives direct job-level questions to planner; performance/conduct to supervisor.</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changes priorities without telling supervisor</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does not know urgent job has been added; operative is not briefed.</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 priority change communicated to supervisor before operative is redirected.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Communication protocols that actually work</w:t>
      </w:r>
    </w:p>
    <w:p>
      <w:pPr>
        <w:pStyle w:val="Heading2"/>
        <w:spacing w:before="280" w:after="120"/>
      </w:pPr>
      <w:r>
        <w:rPr>
          <w:rFonts w:ascii="Arial" w:cs="Arial" w:eastAsia="Arial" w:hAnsi="Arial"/>
          <w:b/>
          <w:bCs/>
          <w:color w:val="0E7490"/>
          <w:sz w:val="28"/>
          <w:szCs w:val="28"/>
        </w:rPr>
        <w:t xml:space="preserve">5.1  Start of day</w:t>
      </w:r>
    </w:p>
    <w:p>
      <w:pPr>
        <w:spacing w:before="80" w:after="140"/>
      </w:pPr>
      <w:r>
        <w:rPr>
          <w:rFonts w:ascii="Arial" w:cs="Arial" w:eastAsia="Arial" w:hAnsi="Arial"/>
          <w:color w:val="334155"/>
          <w:sz w:val="24"/>
          <w:szCs w:val="24"/>
        </w:rPr>
        <w:t xml:space="preserve">Supervisor and planner should have a brief exchange at the start of every day — two to five minutes, not a meeting. What does today's diary look like? Any known problems? Any operatives with restrictions? Any priority jobs that need watching?</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systems often produce an overnight schedule. The planner reviews exceptions and flags to the supervisor before operatives leave. The supervisor confirms operative availability and any capability restrictions.</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The planner and supervisor review the day's planned jobs together. The supervisor confirms operative availability. Priorities are agreed for the day.</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During the day</w:t>
      </w:r>
    </w:p>
    <w:p>
      <w:pPr>
        <w:pStyle w:val="ListParagraph"/>
        <w:numPr>
          <w:ilvl w:val="0"/>
          <w:numId w:val="2"/>
        </w:numPr>
        <w:spacing w:before="60" w:after="80"/>
      </w:pPr>
      <w:r>
        <w:rPr>
          <w:rFonts w:ascii="Arial" w:cs="Arial" w:eastAsia="Arial" w:hAnsi="Arial"/>
          <w:color w:val="334155"/>
          <w:sz w:val="24"/>
          <w:szCs w:val="24"/>
        </w:rPr>
        <w:t xml:space="preserve">Operatives contact the planner for job-level queries — access codes, tenant contact numbers, rescheduling requests</w:t>
      </w:r>
    </w:p>
    <w:p>
      <w:pPr>
        <w:pStyle w:val="ListParagraph"/>
        <w:numPr>
          <w:ilvl w:val="0"/>
          <w:numId w:val="2"/>
        </w:numPr>
        <w:spacing w:before="60" w:after="80"/>
      </w:pPr>
      <w:r>
        <w:rPr>
          <w:rFonts w:ascii="Arial" w:cs="Arial" w:eastAsia="Arial" w:hAnsi="Arial"/>
          <w:color w:val="334155"/>
          <w:sz w:val="24"/>
          <w:szCs w:val="24"/>
        </w:rPr>
        <w:t xml:space="preserve">Operatives contact the supervisor for operational decisions — if a job reveals additional work, if they have a welfare concern, if they need a decision made</w:t>
      </w:r>
    </w:p>
    <w:p>
      <w:pPr>
        <w:pStyle w:val="ListParagraph"/>
        <w:numPr>
          <w:ilvl w:val="0"/>
          <w:numId w:val="2"/>
        </w:numPr>
        <w:spacing w:before="60" w:after="80"/>
      </w:pPr>
      <w:r>
        <w:rPr>
          <w:rFonts w:ascii="Arial" w:cs="Arial" w:eastAsia="Arial" w:hAnsi="Arial"/>
          <w:color w:val="334155"/>
          <w:sz w:val="24"/>
          <w:szCs w:val="24"/>
        </w:rPr>
        <w:t xml:space="preserve">Planner contacts supervisor when a significant change to the diary is needed — emergency additions, operative re-routing, priority escalations</w:t>
      </w:r>
    </w:p>
    <w:p>
      <w:pPr>
        <w:pStyle w:val="ListParagraph"/>
        <w:numPr>
          <w:ilvl w:val="0"/>
          <w:numId w:val="2"/>
        </w:numPr>
        <w:spacing w:before="60" w:after="80"/>
      </w:pPr>
      <w:r>
        <w:rPr>
          <w:rFonts w:ascii="Arial" w:cs="Arial" w:eastAsia="Arial" w:hAnsi="Arial"/>
          <w:color w:val="334155"/>
          <w:sz w:val="24"/>
          <w:szCs w:val="24"/>
        </w:rPr>
        <w:t xml:space="preserve">Supervisor contacts planner when field intelligence changes the picture — an operative running significantly late, a job that will take longer than planned, a team member who needs to finish early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5.3  End of day</w:t>
      </w:r>
    </w:p>
    <w:p>
      <w:pPr>
        <w:spacing w:before="80" w:after="140"/>
      </w:pPr>
      <w:r>
        <w:rPr>
          <w:rFonts w:ascii="Arial" w:cs="Arial" w:eastAsia="Arial" w:hAnsi="Arial"/>
          <w:color w:val="334155"/>
          <w:sz w:val="24"/>
          <w:szCs w:val="24"/>
        </w:rPr>
        <w:t xml:space="preserve">A brief close-out between planner and supervisor: how many jobs completed, any carry-overs, any jobs that need priority rebooking, anything to flag for tomorrow. This does not need to be long — but it should happen every day.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Escalation — when and how</w:t>
      </w:r>
    </w:p>
    <w:p>
      <w:pPr>
        <w:spacing w:before="80" w:after="140"/>
      </w:pPr>
      <w:r>
        <w:rPr>
          <w:rFonts w:ascii="Arial" w:cs="Arial" w:eastAsia="Arial" w:hAnsi="Arial"/>
          <w:color w:val="334155"/>
          <w:sz w:val="24"/>
          <w:szCs w:val="24"/>
        </w:rPr>
        <w:t xml:space="preserve">Both planner and supervisor need a clear escalation pathway for situations that exceed their authority or require a decision neither of them should make alone.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A pattern of failed appointments at the same address → supervisor reviews with planner; escalate to manager if pattern persists</w:t>
      </w:r>
    </w:p>
    <w:p>
      <w:pPr>
        <w:pStyle w:val="ListParagraph"/>
        <w:numPr>
          <w:ilvl w:val="0"/>
          <w:numId w:val="2"/>
        </w:numPr>
        <w:spacing w:before="60" w:after="80"/>
      </w:pPr>
      <w:r>
        <w:rPr>
          <w:rFonts w:ascii="Arial" w:cs="Arial" w:eastAsia="Arial" w:hAnsi="Arial"/>
          <w:color w:val="334155"/>
          <w:sz w:val="24"/>
          <w:szCs w:val="24"/>
        </w:rPr>
        <w:t xml:space="preserve">A job that cannot be completed because of a systemic resource problem → planner and supervisor jointly flag to manager</w:t>
      </w:r>
    </w:p>
    <w:p>
      <w:pPr>
        <w:pStyle w:val="ListParagraph"/>
        <w:numPr>
          <w:ilvl w:val="0"/>
          <w:numId w:val="2"/>
        </w:numPr>
        <w:spacing w:before="60" w:after="80"/>
      </w:pPr>
      <w:r>
        <w:rPr>
          <w:rFonts w:ascii="Arial" w:cs="Arial" w:eastAsia="Arial" w:hAnsi="Arial"/>
          <w:color w:val="334155"/>
          <w:sz w:val="24"/>
          <w:szCs w:val="24"/>
        </w:rPr>
        <w:t xml:space="preserve">A conflict between planning priorities and operative capacity → supervisor raises with planner; if unresolved, escalates to manager</w:t>
      </w:r>
    </w:p>
    <w:p>
      <w:pPr>
        <w:pStyle w:val="ListParagraph"/>
        <w:numPr>
          <w:ilvl w:val="0"/>
          <w:numId w:val="2"/>
        </w:numPr>
        <w:spacing w:before="60" w:after="80"/>
      </w:pPr>
      <w:r>
        <w:rPr>
          <w:rFonts w:ascii="Arial" w:cs="Arial" w:eastAsia="Arial" w:hAnsi="Arial"/>
          <w:color w:val="334155"/>
          <w:sz w:val="24"/>
          <w:szCs w:val="24"/>
        </w:rPr>
        <w:t xml:space="preserve">A safeguarding concern arising from a planning visit → supervisor handles via safeguarding pathway; planner records the visit outcome</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w:t>
      </w:r>
    </w:p>
    <w:p>
      <w:pPr>
        <w:pStyle w:val="Heading2"/>
        <w:spacing w:before="280" w:after="120"/>
      </w:pPr>
      <w:r>
        <w:rPr>
          <w:rFonts w:ascii="Arial" w:cs="Arial" w:eastAsia="Arial" w:hAnsi="Arial"/>
          <w:b/>
          <w:bCs/>
          <w:color w:val="0E7490"/>
          <w:sz w:val="28"/>
          <w:szCs w:val="28"/>
        </w:rPr>
        <w:t xml:space="preserve">Planner owns</w:t>
      </w:r>
    </w:p>
    <w:p>
      <w:pPr>
        <w:pStyle w:val="ListParagraph"/>
        <w:numPr>
          <w:ilvl w:val="0"/>
          <w:numId w:val="2"/>
        </w:numPr>
        <w:spacing w:before="60" w:after="80"/>
      </w:pPr>
      <w:r>
        <w:rPr>
          <w:rFonts w:ascii="Arial" w:cs="Arial" w:eastAsia="Arial" w:hAnsi="Arial"/>
          <w:color w:val="334155"/>
          <w:sz w:val="24"/>
          <w:szCs w:val="24"/>
        </w:rPr>
        <w:t xml:space="preserve">Diary and scheduling · Job information accuracy · Confirmation contacts · SLA compliance · Rebooking</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Supervisor owns</w:t>
      </w:r>
    </w:p>
    <w:p>
      <w:pPr>
        <w:pStyle w:val="ListParagraph"/>
        <w:numPr>
          <w:ilvl w:val="0"/>
          <w:numId w:val="2"/>
        </w:numPr>
        <w:spacing w:before="60" w:after="80"/>
      </w:pPr>
      <w:r>
        <w:rPr>
          <w:rFonts w:ascii="Arial" w:cs="Arial" w:eastAsia="Arial" w:hAnsi="Arial"/>
          <w:color w:val="334155"/>
          <w:sz w:val="24"/>
          <w:szCs w:val="24"/>
        </w:rPr>
        <w:t xml:space="preserve">Operative availability · Competence flags · Field intelligence · Job note quality · Challenging planning decisions</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Daily touchpoints</w:t>
      </w:r>
    </w:p>
    <w:p>
      <w:pPr>
        <w:pStyle w:val="ListParagraph"/>
        <w:numPr>
          <w:ilvl w:val="0"/>
          <w:numId w:val="2"/>
        </w:numPr>
        <w:spacing w:before="60" w:after="80"/>
      </w:pPr>
      <w:r>
        <w:rPr>
          <w:rFonts w:ascii="Arial" w:cs="Arial" w:eastAsia="Arial" w:hAnsi="Arial"/>
          <w:color w:val="334155"/>
          <w:sz w:val="24"/>
          <w:szCs w:val="24"/>
        </w:rPr>
        <w:t xml:space="preserve">Start of day: diary review, availability, restrictions, priorities</w:t>
      </w:r>
    </w:p>
    <w:p>
      <w:pPr>
        <w:pStyle w:val="ListParagraph"/>
        <w:numPr>
          <w:ilvl w:val="0"/>
          <w:numId w:val="2"/>
        </w:numPr>
        <w:spacing w:before="60" w:after="80"/>
      </w:pPr>
      <w:r>
        <w:rPr>
          <w:rFonts w:ascii="Arial" w:cs="Arial" w:eastAsia="Arial" w:hAnsi="Arial"/>
          <w:color w:val="334155"/>
          <w:sz w:val="24"/>
          <w:szCs w:val="24"/>
        </w:rPr>
        <w:t xml:space="preserve">During day: operatives to planner for job queries, to supervisor for decisions</w:t>
      </w:r>
    </w:p>
    <w:p>
      <w:pPr>
        <w:pStyle w:val="ListParagraph"/>
        <w:numPr>
          <w:ilvl w:val="0"/>
          <w:numId w:val="2"/>
        </w:numPr>
        <w:spacing w:before="60" w:after="80"/>
      </w:pPr>
      <w:r>
        <w:rPr>
          <w:rFonts w:ascii="Arial" w:cs="Arial" w:eastAsia="Arial" w:hAnsi="Arial"/>
          <w:color w:val="334155"/>
          <w:sz w:val="24"/>
          <w:szCs w:val="24"/>
        </w:rPr>
        <w:t xml:space="preserve">End of day: completion count, carry-overs, priority rebooking, tomorrow's flags</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good supervisor-planner relationship is built on clarity, not goodwill. Goodwill helps — but clarity about who owns what, what gets communicated when and how decisions get made is what makes the relationship work under pressure. Agree it when things are calm and it will hold when things are not.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Planning &amp; Scheduling Series  ·  Working Effectively with Your Planner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2026-03-23T17:29:45.384Z</dcterms:created>
  <dcterms:modified xsi:type="dcterms:W3CDTF">2026-03-23T17:29:45.385Z</dcterms:modified>
</cp:coreProperties>
</file>

<file path=docProps/custom.xml><?xml version="1.0" encoding="utf-8"?>
<Properties xmlns="http://schemas.openxmlformats.org/officeDocument/2006/custom-properties" xmlns:vt="http://schemas.openxmlformats.org/officeDocument/2006/docPropsVTypes"/>
</file>