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shd w:fill="0A0F1E" w:val="clear"/>
            <w:tcMar>
              <w:top w:type="dxa" w:w="560"/>
              <w:left w:type="dxa" w:w="480"/>
              <w:bottom w:type="dxa" w:w="560"/>
              <w:right w:type="dxa" w:w="480"/>
            </w:tcMar>
            <w:vAlign w:val="center"/>
          </w:tcPr>
          <w:p>
            <w:pPr>
              <w:spacing w:before="0" w:after="40"/>
            </w:pPr>
            <w:r>
              <w:rPr>
                <w:rFonts w:ascii="Arial" w:cs="Arial" w:eastAsia="Arial" w:hAnsi="Arial"/>
                <w:b/>
                <w:bCs/>
                <w:color w:val="FFFFFF"/>
                <w:sz w:val="28"/>
                <w:szCs w:val="28"/>
              </w:rPr>
              <w:t xml:space="preserve">socialhousing</w:t>
            </w:r>
            <w:r>
              <w:rPr>
                <w:rFonts w:ascii="Arial" w:cs="Arial" w:eastAsia="Arial" w:hAnsi="Arial"/>
                <w:b/>
                <w:bCs/>
                <w:color w:val="22D3EE"/>
                <w:sz w:val="28"/>
                <w:szCs w:val="28"/>
              </w:rPr>
              <w:t xml:space="preserve">.ai</w:t>
            </w:r>
          </w:p>
          <w:p>
            <w:pPr>
              <w:spacing w:before="0" w:after="280"/>
            </w:pPr>
            <w:r>
              <w:rPr>
                <w:rFonts w:ascii="Arial" w:cs="Arial" w:eastAsia="Arial" w:hAnsi="Arial"/>
                <w:b/>
                <w:bCs/>
                <w:caps/>
                <w:color w:val="64748B"/>
                <w:sz w:val="18"/>
                <w:szCs w:val="18"/>
              </w:rPr>
              <w:t xml:space="preserve">SUPERVISOR PLAYBOOK SERIES</w:t>
            </w:r>
          </w:p>
          <w:p>
            <w:pPr>
              <w:pBdr>
                <w:bottom w:val="single" w:color="0891B2" w:sz="6" w:space="0"/>
              </w:pBdr>
              <w:spacing w:before="0" w:after="240"/>
            </w:pPr>
            <w:r>
              <w:rPr>
                <w:rFonts w:ascii="Arial" w:cs="Arial" w:eastAsia="Arial" w:hAnsi="Arial"/>
                <w:color w:val="334155"/>
                <w:sz w:val="24"/>
                <w:szCs w:val="24"/>
              </w:rPr>
              <w:t xml:space="preserve"/>
            </w:r>
          </w:p>
          <w:p>
            <w:pPr>
              <w:spacing w:before="240" w:after="80"/>
            </w:pPr>
            <w:r>
              <w:rPr>
                <w:rFonts w:ascii="Arial" w:cs="Arial" w:eastAsia="Arial" w:hAnsi="Arial"/>
                <w:b/>
                <w:bCs/>
                <w:color w:val="FFFFFF"/>
                <w:sz w:val="54"/>
                <w:szCs w:val="54"/>
              </w:rPr>
              <w:t xml:space="preserve">Managing a Responsive Repairs Programme</w:t>
            </w:r>
          </w:p>
          <w:p>
            <w:pPr>
              <w:spacing w:before="0" w:after="320"/>
            </w:pPr>
            <w:r>
              <w:rPr>
                <w:rFonts w:ascii="Arial" w:cs="Arial" w:eastAsia="Arial" w:hAnsi="Arial"/>
                <w:color w:val="FBB024"/>
                <w:sz w:val="27"/>
                <w:szCs w:val="27"/>
              </w:rPr>
              <w:t xml:space="preserve">Priorities, SLA Management, Capacity vs Demand and the Decisions That Keep the Service Running</w:t>
            </w:r>
          </w:p>
          <w:p>
            <w:pPr>
              <w:pBdr>
                <w:bottom w:val="single" w:color="1E3A5F" w:sz="2" w:space="0"/>
              </w:pBdr>
              <w:spacing w:before="0" w:after="240"/>
            </w:pPr>
            <w:r>
              <w:rPr>
                <w:rFonts w:ascii="Arial" w:cs="Arial" w:eastAsia="Arial" w:hAnsi="Arial"/>
                <w:color w:val="334155"/>
                <w:sz w:val="24"/>
                <w:szCs w:val="24"/>
              </w:rPr>
              <w:t xml:space="preserve"/>
            </w:r>
          </w:p>
          <w:p>
            <w:pPr>
              <w:spacing w:before="240" w:after="80"/>
            </w:pPr>
            <w:r>
              <w:rPr>
                <w:rFonts w:ascii="Arial" w:cs="Arial" w:eastAsia="Arial" w:hAnsi="Arial"/>
                <w:color w:val="94A3B8"/>
                <w:sz w:val="24"/>
                <w:szCs w:val="24"/>
              </w:rPr>
              <w:t xml:space="preserve">Planning &amp; Scheduling Series · socialhousing.ai</w:t>
            </w:r>
          </w:p>
          <w:p>
            <w:pPr>
              <w:spacing w:before="0" w:after="480"/>
            </w:pPr>
            <w:r>
              <w:rPr>
                <w:rFonts w:ascii="Arial" w:cs="Arial" w:eastAsia="Arial" w:hAnsi="Arial"/>
                <w:color w:val="475569"/>
                <w:sz w:val="22"/>
                <w:szCs w:val="22"/>
              </w:rPr>
              <w:t xml:space="preserve">March 2026  ·  Free to use and share  ·  socialhousing.ai</w:t>
            </w:r>
          </w:p>
          <w:p>
            <w:pPr>
              <w:pBdr>
                <w:bottom w:val="single" w:color="0891B2" w:sz="6" w:space="0"/>
              </w:pBdr>
              <w:spacing w:before="0" w:after="200"/>
            </w:pPr>
            <w:r>
              <w:rPr>
                <w:rFonts w:ascii="Arial" w:cs="Arial" w:eastAsia="Arial" w:hAnsi="Arial"/>
                <w:color w:val="334155"/>
                <w:sz w:val="24"/>
                <w:szCs w:val="24"/>
              </w:rPr>
              <w:t xml:space="preserve"/>
            </w:r>
          </w:p>
          <w:p>
            <w:pPr>
              <w:spacing w:before="200" w:after="60"/>
            </w:pPr>
            <w:r>
              <w:rPr>
                <w:rFonts w:ascii="Arial" w:cs="Arial" w:eastAsia="Arial" w:hAnsi="Arial"/>
                <w:b/>
                <w:bCs/>
                <w:color w:val="FBB024"/>
                <w:sz w:val="22"/>
                <w:szCs w:val="22"/>
              </w:rPr>
              <w:t xml:space="preserve">About this playbook</w:t>
            </w:r>
          </w:p>
          <w:p>
            <w:pPr>
              <w:spacing w:before="0" w:after="80"/>
            </w:pPr>
            <w:r>
              <w:rPr>
                <w:rFonts w:ascii="Arial" w:cs="Arial" w:eastAsia="Arial" w:hAnsi="Arial"/>
                <w:color w:val="94A3B8"/>
                <w:sz w:val="22"/>
                <w:szCs w:val="22"/>
              </w:rPr>
              <w:t xml:space="preserve">A responsive repairs programme is the most operationally complex service most DLOs run. Demand is unpredictable, priorities conflict, resources are finite and tenants' expectations are high. This playbook gives supervisors and planners the framework for managing the responsive programme — from triage to capacity planning to the decisions that need to be made when demand exceeds supply.</w:t>
            </w:r>
          </w:p>
          <w:p>
            <w:pPr>
              <w:spacing w:before="0" w:after="0"/>
            </w:pPr>
            <w:r>
              <w:rPr>
                <w:rFonts w:ascii="Arial" w:cs="Arial" w:eastAsia="Arial" w:hAnsi="Arial"/>
                <w:color w:val="64748B"/>
                <w:sz w:val="22"/>
                <w:szCs w:val="22"/>
              </w:rPr>
              <w:t xml:space="preserve">Free to use, free to share, free to adapt. No login required.</w:t>
            </w:r>
          </w:p>
        </w:tc>
      </w:tr>
    </w:tbl>
    <w:p>
      <w:r>
        <w:br/>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tcMar>
              <w:top w:type="dxa" w:w="0"/>
              <w:left w:type="dxa" w:w="0"/>
              <w:bottom w:type="dxa" w:w="0"/>
              <w:right w:type="dxa" w:w="0"/>
            </w:tcMar>
          </w:tcPr>
          <w:p>
            <w:pPr>
              <w:spacing w:before="0" w:after="0"/>
            </w:pPr>
            <w:r>
              <w:rPr>
                <w:rFonts w:ascii="Arial" w:cs="Arial" w:eastAsia="Arial" w:hAnsi="Arial"/>
                <w:b/>
                <w:bCs/>
                <w:color w:val="0A0F1E"/>
                <w:sz w:val="26"/>
                <w:szCs w:val="26"/>
              </w:rPr>
              <w:t xml:space="preserve">socialhousing</w:t>
            </w:r>
            <w:r>
              <w:rPr>
                <w:rFonts w:ascii="Arial" w:cs="Arial" w:eastAsia="Arial" w:hAnsi="Arial"/>
                <w:b/>
                <w:bCs/>
                <w:color w:val="22D3EE"/>
                <w:sz w:val="26"/>
                <w:szCs w:val="26"/>
              </w:rPr>
              <w:t xml:space="preserve">.ai</w:t>
            </w:r>
            <w:r>
              <w:rPr>
                <w:rFonts w:ascii="Arial" w:cs="Arial" w:eastAsia="Arial" w:hAnsi="Arial"/>
                <w:color w:val="64748B"/>
                <w:sz w:val="22"/>
                <w:szCs w:val="22"/>
              </w:rPr>
              <w:t xml:space="preserve">   ·   Supervisor Playbook Series</w:t>
            </w:r>
          </w:p>
        </w:tc>
      </w:tr>
    </w:tbl>
    <w:p>
      <w:pPr>
        <w:spacing w:before="0" w:after="16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1. The fundamentals of responsive repairs management</w:t>
      </w:r>
    </w:p>
    <w:p>
      <w:pPr>
        <w:spacing w:before="80" w:after="140"/>
      </w:pPr>
      <w:r>
        <w:rPr>
          <w:rFonts w:ascii="Arial" w:cs="Arial" w:eastAsia="Arial" w:hAnsi="Arial"/>
          <w:color w:val="334155"/>
          <w:sz w:val="24"/>
          <w:szCs w:val="24"/>
        </w:rPr>
        <w:t xml:space="preserve">Responsive repairs management is, at its core, a resource allocation problem. At any given moment there are more jobs in the system than can be completed today. The question is not whether to prioritise — it is whether to prioritise deliberately or to let the system do it for you and accept the consequences.</w:t>
      </w:r>
    </w:p>
    <w:p>
      <w:pPr>
        <w:spacing w:before="0" w:after="80"/>
      </w:pPr>
      <w:r>
        <w:rPr>
          <w:rFonts w:ascii="Arial" w:cs="Arial" w:eastAsia="Arial" w:hAnsi="Arial"/>
          <w:color w:val="334155"/>
          <w:sz w:val="24"/>
          <w:szCs w:val="24"/>
        </w:rPr>
        <w:t xml:space="preserve"/>
      </w:r>
    </w:p>
    <w:p>
      <w:pPr>
        <w:spacing w:before="80" w:after="140"/>
      </w:pPr>
      <w:r>
        <w:rPr>
          <w:rFonts w:ascii="Arial" w:cs="Arial" w:eastAsia="Arial" w:hAnsi="Arial"/>
          <w:color w:val="334155"/>
          <w:sz w:val="24"/>
          <w:szCs w:val="24"/>
        </w:rPr>
        <w:t xml:space="preserve">Most responsive programmes have four priority categories. The specific timescales vary by organisation and by regulatory framework, but the logic is consistent: emergency repairs threaten life or security; urgent repairs threaten health or significant disruption; routine repairs need to be completed within a reasonable timescale; and planned or appointment repairs are pre-arranged with the tenant.</w:t>
      </w:r>
    </w:p>
    <w:p>
      <w:pPr>
        <w:spacing w:before="0" w:after="120"/>
      </w:pPr>
      <w:r>
        <w:rPr>
          <w:rFonts w:ascii="Arial" w:cs="Arial" w:eastAsia="Arial" w:hAnsi="Arial"/>
          <w:color w:val="334155"/>
          <w:sz w:val="24"/>
          <w:szCs w:val="24"/>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1800"/>
        <w:gridCol w:w="2000"/>
        <w:gridCol w:w="2600"/>
        <w:gridCol w:w="3238"/>
      </w:tblGrid>
      <w:tr>
        <w:trPr>
          <w:tblHeader/>
        </w:trPr>
        <w:tc>
          <w:tcPr>
            <w:tcW w:type="dxa" w:w="1800"/>
            <w:tcBorders>
              <w:top w:val="single" w:color="0891B2" w:sz="1"/>
              <w:left w:val="single" w:color="0891B2" w:sz="1"/>
              <w:bottom w:val="single" w:color="0891B2" w:sz="1"/>
              <w:right w:val="single" w:color="0891B2" w:sz="1"/>
            </w:tcBorders>
            <w:shd w:fill="0A0F1E" w:val="clear"/>
            <w:tcMar>
              <w:top w:type="dxa" w:w="120"/>
              <w:left w:type="dxa" w:w="140"/>
              <w:bottom w:type="dxa" w:w="120"/>
              <w:right w:type="dxa" w:w="140"/>
            </w:tcMar>
          </w:tcPr>
          <w:p>
            <w:r>
              <w:rPr>
                <w:rFonts w:ascii="Arial" w:cs="Arial" w:eastAsia="Arial" w:hAnsi="Arial"/>
                <w:b/>
                <w:bCs/>
                <w:color w:val="FFFFFF"/>
                <w:sz w:val="22"/>
                <w:szCs w:val="22"/>
              </w:rPr>
              <w:t xml:space="preserve">Priority</w:t>
            </w:r>
          </w:p>
        </w:tc>
        <w:tc>
          <w:tcPr>
            <w:tcW w:type="dxa" w:w="2000"/>
            <w:tcBorders>
              <w:top w:val="single" w:color="0891B2" w:sz="1"/>
              <w:left w:val="single" w:color="0891B2" w:sz="1"/>
              <w:bottom w:val="single" w:color="0891B2" w:sz="1"/>
              <w:right w:val="single" w:color="0891B2" w:sz="1"/>
            </w:tcBorders>
            <w:shd w:fill="0A0F1E" w:val="clear"/>
            <w:tcMar>
              <w:top w:type="dxa" w:w="120"/>
              <w:left w:type="dxa" w:w="140"/>
              <w:bottom w:type="dxa" w:w="120"/>
              <w:right w:type="dxa" w:w="140"/>
            </w:tcMar>
          </w:tcPr>
          <w:p>
            <w:r>
              <w:rPr>
                <w:rFonts w:ascii="Arial" w:cs="Arial" w:eastAsia="Arial" w:hAnsi="Arial"/>
                <w:b/>
                <w:bCs/>
                <w:color w:val="FFFFFF"/>
                <w:sz w:val="22"/>
                <w:szCs w:val="22"/>
              </w:rPr>
              <w:t xml:space="preserve">Typical timescale</w:t>
            </w:r>
          </w:p>
        </w:tc>
        <w:tc>
          <w:tcPr>
            <w:tcW w:type="dxa" w:w="2600"/>
            <w:tcBorders>
              <w:top w:val="single" w:color="0891B2" w:sz="1"/>
              <w:left w:val="single" w:color="0891B2" w:sz="1"/>
              <w:bottom w:val="single" w:color="0891B2" w:sz="1"/>
              <w:right w:val="single" w:color="0891B2" w:sz="1"/>
            </w:tcBorders>
            <w:shd w:fill="0A0F1E" w:val="clear"/>
            <w:tcMar>
              <w:top w:type="dxa" w:w="120"/>
              <w:left w:type="dxa" w:w="140"/>
              <w:bottom w:type="dxa" w:w="120"/>
              <w:right w:type="dxa" w:w="140"/>
            </w:tcMar>
          </w:tcPr>
          <w:p>
            <w:r>
              <w:rPr>
                <w:rFonts w:ascii="Arial" w:cs="Arial" w:eastAsia="Arial" w:hAnsi="Arial"/>
                <w:b/>
                <w:bCs/>
                <w:color w:val="FFFFFF"/>
                <w:sz w:val="22"/>
                <w:szCs w:val="22"/>
              </w:rPr>
              <w:t xml:space="preserve">What it covers</w:t>
            </w:r>
          </w:p>
        </w:tc>
        <w:tc>
          <w:tcPr>
            <w:tcW w:type="dxa" w:w="3238"/>
            <w:tcBorders>
              <w:top w:val="single" w:color="0891B2" w:sz="1"/>
              <w:left w:val="single" w:color="0891B2" w:sz="1"/>
              <w:bottom w:val="single" w:color="0891B2" w:sz="1"/>
              <w:right w:val="single" w:color="0891B2" w:sz="1"/>
            </w:tcBorders>
            <w:shd w:fill="0A0F1E" w:val="clear"/>
            <w:tcMar>
              <w:top w:type="dxa" w:w="120"/>
              <w:left w:type="dxa" w:w="140"/>
              <w:bottom w:type="dxa" w:w="120"/>
              <w:right w:type="dxa" w:w="140"/>
            </w:tcMar>
          </w:tcPr>
          <w:p>
            <w:r>
              <w:rPr>
                <w:rFonts w:ascii="Arial" w:cs="Arial" w:eastAsia="Arial" w:hAnsi="Arial"/>
                <w:b/>
                <w:bCs/>
                <w:color w:val="FFFFFF"/>
                <w:sz w:val="22"/>
                <w:szCs w:val="22"/>
              </w:rPr>
              <w:t xml:space="preserve">Who classifies</w:t>
            </w:r>
          </w:p>
        </w:tc>
      </w:tr>
      <w:tr>
        <w:tc>
          <w:tcPr>
            <w:tcW w:type="dxa" w:w="18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Emergency</w:t>
            </w:r>
          </w:p>
        </w:tc>
        <w:tc>
          <w:tcPr>
            <w:tcW w:type="dxa" w:w="20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2–24 hours</w:t>
            </w:r>
          </w:p>
        </w:tc>
        <w:tc>
          <w:tcPr>
            <w:tcW w:type="dxa" w:w="26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Risk to life, security, structure. No heat or hot water for vulnerable tenant.</w:t>
            </w:r>
          </w:p>
        </w:tc>
        <w:tc>
          <w:tcPr>
            <w:tcW w:type="dxa" w:w="3238"/>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Repairs line at point of contact — with supervisor override.</w:t>
            </w:r>
          </w:p>
        </w:tc>
      </w:tr>
      <w:tr>
        <w:tc>
          <w:tcPr>
            <w:tcW w:type="dxa" w:w="18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Urgent</w:t>
            </w:r>
          </w:p>
        </w:tc>
        <w:tc>
          <w:tcPr>
            <w:tcW w:type="dxa" w:w="20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3–5 working days</w:t>
            </w:r>
          </w:p>
        </w:tc>
        <w:tc>
          <w:tcPr>
            <w:tcW w:type="dxa" w:w="26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Significant inconvenience, potential to worsen. Partial loss of service.</w:t>
            </w:r>
          </w:p>
        </w:tc>
        <w:tc>
          <w:tcPr>
            <w:tcW w:type="dxa" w:w="3238"/>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Repairs line at point of contact.</w:t>
            </w:r>
          </w:p>
        </w:tc>
      </w:tr>
      <w:tr>
        <w:tc>
          <w:tcPr>
            <w:tcW w:type="dxa" w:w="18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Routine</w:t>
            </w:r>
          </w:p>
        </w:tc>
        <w:tc>
          <w:tcPr>
            <w:tcW w:type="dxa" w:w="20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20–28 working days</w:t>
            </w:r>
          </w:p>
        </w:tc>
        <w:tc>
          <w:tcPr>
            <w:tcW w:type="dxa" w:w="26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Standard repairs without significant inconvenience.</w:t>
            </w:r>
          </w:p>
        </w:tc>
        <w:tc>
          <w:tcPr>
            <w:tcW w:type="dxa" w:w="3238"/>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Repairs line at point of contact.</w:t>
            </w:r>
          </w:p>
        </w:tc>
      </w:tr>
      <w:tr>
        <w:tc>
          <w:tcPr>
            <w:tcW w:type="dxa" w:w="18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Awaab's Law</w:t>
            </w:r>
          </w:p>
        </w:tc>
        <w:tc>
          <w:tcPr>
            <w:tcW w:type="dxa" w:w="20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See framework</w:t>
            </w:r>
          </w:p>
        </w:tc>
        <w:tc>
          <w:tcPr>
            <w:tcW w:type="dxa" w:w="26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Damp and mould — statutory timescales apply. See separate playbook.</w:t>
            </w:r>
          </w:p>
        </w:tc>
        <w:tc>
          <w:tcPr>
            <w:tcW w:type="dxa" w:w="3238"/>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Any route of report triggers obligation.</w:t>
            </w:r>
          </w:p>
        </w:tc>
      </w:tr>
    </w:tbl>
    <w:p>
      <w:pPr>
        <w:spacing w:before="0" w:after="80"/>
      </w:pPr>
      <w:r>
        <w:rPr>
          <w:rFonts w:ascii="Arial" w:cs="Arial" w:eastAsia="Arial" w:hAnsi="Arial"/>
          <w:color w:val="334155"/>
          <w:sz w:val="24"/>
          <w:szCs w:val="24"/>
        </w:rPr>
        <w:t xml:space="preserve"/>
      </w:r>
    </w:p>
    <w:p>
      <w:r>
        <w:br/>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tcMar>
              <w:top w:type="dxa" w:w="0"/>
              <w:left w:type="dxa" w:w="0"/>
              <w:bottom w:type="dxa" w:w="0"/>
              <w:right w:type="dxa" w:w="0"/>
            </w:tcMar>
          </w:tcPr>
          <w:p>
            <w:pPr>
              <w:spacing w:before="0" w:after="0"/>
            </w:pPr>
            <w:r>
              <w:rPr>
                <w:rFonts w:ascii="Arial" w:cs="Arial" w:eastAsia="Arial" w:hAnsi="Arial"/>
                <w:b/>
                <w:bCs/>
                <w:color w:val="0A0F1E"/>
                <w:sz w:val="26"/>
                <w:szCs w:val="26"/>
              </w:rPr>
              <w:t xml:space="preserve">socialhousing</w:t>
            </w:r>
            <w:r>
              <w:rPr>
                <w:rFonts w:ascii="Arial" w:cs="Arial" w:eastAsia="Arial" w:hAnsi="Arial"/>
                <w:b/>
                <w:bCs/>
                <w:color w:val="22D3EE"/>
                <w:sz w:val="26"/>
                <w:szCs w:val="26"/>
              </w:rPr>
              <w:t xml:space="preserve">.ai</w:t>
            </w:r>
            <w:r>
              <w:rPr>
                <w:rFonts w:ascii="Arial" w:cs="Arial" w:eastAsia="Arial" w:hAnsi="Arial"/>
                <w:color w:val="64748B"/>
                <w:sz w:val="22"/>
                <w:szCs w:val="22"/>
              </w:rPr>
              <w:t xml:space="preserve">   ·   Supervisor Playbook Series</w:t>
            </w:r>
          </w:p>
        </w:tc>
      </w:tr>
    </w:tbl>
    <w:p>
      <w:pPr>
        <w:spacing w:before="0" w:after="16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2. The triage decision</w:t>
      </w:r>
    </w:p>
    <w:p>
      <w:pPr>
        <w:spacing w:before="80" w:after="140"/>
      </w:pPr>
      <w:r>
        <w:rPr>
          <w:rFonts w:ascii="Arial" w:cs="Arial" w:eastAsia="Arial" w:hAnsi="Arial"/>
          <w:color w:val="334155"/>
          <w:sz w:val="24"/>
          <w:szCs w:val="24"/>
        </w:rPr>
        <w:t xml:space="preserve">Triage is the process of classifying a repair at the point of contact and allocating it to the right priority category. It is one of the most consequential decisions in responsive maintenance — and one that is routinely made by the least experienced people in the process.</w:t>
      </w:r>
    </w:p>
    <w:p>
      <w:pPr>
        <w:spacing w:before="0" w:after="80"/>
      </w:pPr>
      <w:r>
        <w:rPr>
          <w:rFonts w:ascii="Arial" w:cs="Arial" w:eastAsia="Arial" w:hAnsi="Arial"/>
          <w:color w:val="334155"/>
          <w:sz w:val="24"/>
          <w:szCs w:val="24"/>
        </w:rPr>
        <w:t xml:space="preserve"/>
      </w:r>
    </w:p>
    <w:p>
      <w:pPr>
        <w:spacing w:before="80" w:after="140"/>
      </w:pPr>
      <w:r>
        <w:rPr>
          <w:rFonts w:ascii="Arial" w:cs="Arial" w:eastAsia="Arial" w:hAnsi="Arial"/>
          <w:color w:val="334155"/>
          <w:sz w:val="24"/>
          <w:szCs w:val="24"/>
        </w:rPr>
        <w:t xml:space="preserve">The repairs contact centre or repairs line classifies the priority based on what the tenant describes. The classification determines the SLA timescale, the resource allocated and — in the case of Awaab's Law — the legal obligation that is triggered. A mis-classification in either direction is damaging: overclassification wastes emergency resource; underclassification can leave a vulnerable tenant without heat for a week.</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What makes a good triage question</w:t>
      </w:r>
    </w:p>
    <w:p>
      <w:pPr>
        <w:pStyle w:val="ListParagraph"/>
        <w:numPr>
          <w:ilvl w:val="0"/>
          <w:numId w:val="2"/>
        </w:numPr>
        <w:spacing w:before="60" w:after="80"/>
      </w:pPr>
      <w:r>
        <w:rPr>
          <w:rFonts w:ascii="Arial" w:cs="Arial" w:eastAsia="Arial" w:hAnsi="Arial"/>
          <w:color w:val="334155"/>
          <w:sz w:val="24"/>
          <w:szCs w:val="24"/>
        </w:rPr>
        <w:t xml:space="preserve">Probe for vulnerability first — is the tenant elderly, disabled, are there young children? Vulnerability escalates the urgency of almost any repair.</w:t>
      </w:r>
    </w:p>
    <w:p>
      <w:pPr>
        <w:pStyle w:val="ListParagraph"/>
        <w:numPr>
          <w:ilvl w:val="0"/>
          <w:numId w:val="2"/>
        </w:numPr>
        <w:spacing w:before="60" w:after="80"/>
      </w:pPr>
      <w:r>
        <w:rPr>
          <w:rFonts w:ascii="Arial" w:cs="Arial" w:eastAsia="Arial" w:hAnsi="Arial"/>
          <w:color w:val="334155"/>
          <w:sz w:val="24"/>
          <w:szCs w:val="24"/>
        </w:rPr>
        <w:t xml:space="preserve">Probe for the functional impact — is the property habitable? Is the tenant without a basic service? Is there a risk to health or safety?</w:t>
      </w:r>
    </w:p>
    <w:p>
      <w:pPr>
        <w:pStyle w:val="ListParagraph"/>
        <w:numPr>
          <w:ilvl w:val="0"/>
          <w:numId w:val="2"/>
        </w:numPr>
        <w:spacing w:before="60" w:after="80"/>
      </w:pPr>
      <w:r>
        <w:rPr>
          <w:rFonts w:ascii="Arial" w:cs="Arial" w:eastAsia="Arial" w:hAnsi="Arial"/>
          <w:color w:val="334155"/>
          <w:sz w:val="24"/>
          <w:szCs w:val="24"/>
        </w:rPr>
        <w:t xml:space="preserve">Probe for escalation potential — will this get worse if not attended to within 24 hours? Water damage, structural movement, electrical faults all escalate fast.</w:t>
      </w:r>
    </w:p>
    <w:p>
      <w:pPr>
        <w:spacing w:before="0" w:after="80"/>
      </w:pPr>
      <w:r>
        <w:rPr>
          <w:rFonts w:ascii="Arial" w:cs="Arial" w:eastAsia="Arial" w:hAnsi="Arial"/>
          <w:color w:val="334155"/>
          <w:sz w:val="24"/>
          <w:szCs w:val="24"/>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4819"/>
        <w:gridCol w:w="4819"/>
      </w:tblGrid>
      <w:tr>
        <w:tc>
          <w:tcPr>
            <w:tcW w:type="dxa" w:w="4819"/>
            <w:tcBorders>
              <w:top w:val="single" w:color="E2E8F0" w:sz="1"/>
              <w:left w:val="single" w:color="E2E8F0" w:sz="1"/>
              <w:bottom w:val="single" w:color="E2E8F0" w:sz="1"/>
              <w:right w:val="single" w:color="E2E8F0" w:sz="1"/>
            </w:tcBorders>
            <w:shd w:fill="ECFDF5" w:val="clear"/>
            <w:tcMar>
              <w:top w:type="dxa" w:w="140"/>
              <w:left w:type="dxa" w:w="180"/>
              <w:bottom w:type="dxa" w:w="140"/>
              <w:right w:type="dxa" w:w="180"/>
            </w:tcMar>
          </w:tcPr>
          <w:p>
            <w:pPr>
              <w:spacing w:before="0" w:after="60"/>
            </w:pPr>
            <w:r>
              <w:rPr>
                <w:rFonts w:ascii="Arial" w:cs="Arial" w:eastAsia="Arial" w:hAnsi="Arial"/>
                <w:b/>
                <w:bCs/>
                <w:color w:val="065F46"/>
                <w:sz w:val="21"/>
                <w:szCs w:val="21"/>
              </w:rPr>
              <w:t xml:space="preserve">⚙ If you use dynamic scheduling</w:t>
            </w:r>
          </w:p>
          <w:p>
            <w:pPr>
              <w:spacing w:before="0" w:after="0"/>
            </w:pPr>
            <w:r>
              <w:rPr>
                <w:rFonts w:ascii="Arial" w:cs="Arial" w:eastAsia="Arial" w:hAnsi="Arial"/>
                <w:color w:val="334155"/>
                <w:sz w:val="21"/>
                <w:szCs w:val="21"/>
              </w:rPr>
              <w:t xml:space="preserve">Dynamic scheduling systems often include triage rules that automatically allocate priority based on repair type and postcode. These rules are set up once and may not reflect current vulnerability data or seasonal factors. Supervisors should review triage rules periodically and flag where the system is consistently misclassifying.</w:t>
            </w:r>
          </w:p>
        </w:tc>
        <w:tc>
          <w:tcPr>
            <w:tcW w:type="dxa" w:w="4819"/>
            <w:tcBorders>
              <w:top w:val="single" w:color="E2E8F0" w:sz="1"/>
              <w:left w:val="single" w:color="E2E8F0" w:sz="1"/>
              <w:bottom w:val="single" w:color="E2E8F0" w:sz="1"/>
              <w:right w:val="single" w:color="E2E8F0" w:sz="1"/>
            </w:tcBorders>
            <w:shd w:fill="FFFBEB" w:val="clear"/>
            <w:tcMar>
              <w:top w:type="dxa" w:w="140"/>
              <w:left w:type="dxa" w:w="180"/>
              <w:bottom w:type="dxa" w:w="140"/>
              <w:right w:type="dxa" w:w="180"/>
            </w:tcMar>
          </w:tcPr>
          <w:p>
            <w:pPr>
              <w:spacing w:before="0" w:after="60"/>
            </w:pPr>
            <w:r>
              <w:rPr>
                <w:rFonts w:ascii="Arial" w:cs="Arial" w:eastAsia="Arial" w:hAnsi="Arial"/>
                <w:b/>
                <w:bCs/>
                <w:color w:val="B45309"/>
                <w:sz w:val="21"/>
                <w:szCs w:val="21"/>
              </w:rPr>
              <w:t xml:space="preserve">✏ If you schedule manually</w:t>
            </w:r>
          </w:p>
          <w:p>
            <w:pPr>
              <w:spacing w:before="0" w:after="0"/>
            </w:pPr>
            <w:r>
              <w:rPr>
                <w:rFonts w:ascii="Arial" w:cs="Arial" w:eastAsia="Arial" w:hAnsi="Arial"/>
                <w:color w:val="334155"/>
                <w:sz w:val="21"/>
                <w:szCs w:val="21"/>
              </w:rPr>
              <w:t xml:space="preserve">Manual triage relies entirely on the skills of the person taking the call and the quality of the diagnostic questions asked. A structured script for common repair types — with explicit vulnerability and escalation prompts — reduces misclassification significantly.</w:t>
            </w:r>
          </w:p>
        </w:tc>
      </w:tr>
    </w:tbl>
    <w:p>
      <w:pPr>
        <w:spacing w:before="0" w:after="12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3. Managing capacity against demand</w:t>
      </w:r>
    </w:p>
    <w:p>
      <w:pPr>
        <w:spacing w:before="80" w:after="140"/>
      </w:pPr>
      <w:r>
        <w:rPr>
          <w:rFonts w:ascii="Arial" w:cs="Arial" w:eastAsia="Arial" w:hAnsi="Arial"/>
          <w:color w:val="334155"/>
          <w:sz w:val="24"/>
          <w:szCs w:val="24"/>
        </w:rPr>
        <w:t xml:space="preserve">The fundamental tension in responsive maintenance is that demand is variable and supply is relatively fixed. The number of operatives available on any given day does not change to match the volume of jobs in the system. Managing this tension is the core planning challenge.</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3.1  Understanding your demand pattern</w:t>
      </w:r>
    </w:p>
    <w:p>
      <w:pPr>
        <w:spacing w:before="80" w:after="140"/>
      </w:pPr>
      <w:r>
        <w:rPr>
          <w:rFonts w:ascii="Arial" w:cs="Arial" w:eastAsia="Arial" w:hAnsi="Arial"/>
          <w:color w:val="334155"/>
          <w:sz w:val="24"/>
          <w:szCs w:val="24"/>
        </w:rPr>
        <w:t xml:space="preserve">Demand is not random. It has patterns — by day of week, by season, by repair type, by property type and by area. A planner who understands their demand pattern can anticipate pressure and respond to it. A planner who treats every day as unpredictable cannot.</w:t>
      </w:r>
    </w:p>
    <w:p>
      <w:pPr>
        <w:spacing w:before="0" w:after="80"/>
      </w:pPr>
      <w:r>
        <w:rPr>
          <w:rFonts w:ascii="Arial" w:cs="Arial" w:eastAsia="Arial" w:hAnsi="Arial"/>
          <w:color w:val="334155"/>
          <w:sz w:val="24"/>
          <w:szCs w:val="24"/>
        </w:rPr>
        <w:t xml:space="preserve"/>
      </w:r>
    </w:p>
    <w:p>
      <w:pPr>
        <w:pStyle w:val="ListParagraph"/>
        <w:numPr>
          <w:ilvl w:val="0"/>
          <w:numId w:val="2"/>
        </w:numPr>
        <w:spacing w:before="60" w:after="80"/>
      </w:pPr>
      <w:r>
        <w:rPr>
          <w:rFonts w:ascii="Arial" w:cs="Arial" w:eastAsia="Arial" w:hAnsi="Arial"/>
          <w:color w:val="334155"/>
          <w:sz w:val="24"/>
          <w:szCs w:val="24"/>
        </w:rPr>
        <w:t xml:space="preserve">Monday demand is typically higher than Friday demand — the weekend backlog lands on Monday morning</w:t>
      </w:r>
    </w:p>
    <w:p>
      <w:pPr>
        <w:pStyle w:val="ListParagraph"/>
        <w:numPr>
          <w:ilvl w:val="0"/>
          <w:numId w:val="2"/>
        </w:numPr>
        <w:spacing w:before="60" w:after="80"/>
      </w:pPr>
      <w:r>
        <w:rPr>
          <w:rFonts w:ascii="Arial" w:cs="Arial" w:eastAsia="Arial" w:hAnsi="Arial"/>
          <w:color w:val="334155"/>
          <w:sz w:val="24"/>
          <w:szCs w:val="24"/>
        </w:rPr>
        <w:t xml:space="preserve">Winter heating demand peaks between November and February — see the Seasonal Demand Peaks playbook</w:t>
      </w:r>
    </w:p>
    <w:p>
      <w:pPr>
        <w:pStyle w:val="ListParagraph"/>
        <w:numPr>
          <w:ilvl w:val="0"/>
          <w:numId w:val="2"/>
        </w:numPr>
        <w:spacing w:before="60" w:after="80"/>
      </w:pPr>
      <w:r>
        <w:rPr>
          <w:rFonts w:ascii="Arial" w:cs="Arial" w:eastAsia="Arial" w:hAnsi="Arial"/>
          <w:color w:val="334155"/>
          <w:sz w:val="24"/>
          <w:szCs w:val="24"/>
        </w:rPr>
        <w:t xml:space="preserve">Specific estate types generate specific repair profiles — older stock generates more plumbing and structural work; newer stock generates more electrical and ventilation work</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3.2  The capacity decision tree</w:t>
      </w:r>
    </w:p>
    <w:p>
      <w:pPr>
        <w:spacing w:before="80" w:after="140"/>
      </w:pPr>
      <w:r>
        <w:rPr>
          <w:rFonts w:ascii="Arial" w:cs="Arial" w:eastAsia="Arial" w:hAnsi="Arial"/>
          <w:color w:val="334155"/>
          <w:sz w:val="24"/>
          <w:szCs w:val="24"/>
        </w:rPr>
        <w:t xml:space="preserve">When demand exceeds capacity on a given day, the supervisor and planner face a decision about how to allocate the shortfall. The decision tree is:</w:t>
      </w:r>
    </w:p>
    <w:p>
      <w:pPr>
        <w:spacing w:before="0" w:after="80"/>
      </w:pPr>
      <w:r>
        <w:rPr>
          <w:rFonts w:ascii="Arial" w:cs="Arial" w:eastAsia="Arial" w:hAnsi="Arial"/>
          <w:color w:val="334155"/>
          <w:sz w:val="24"/>
          <w:szCs w:val="24"/>
        </w:rPr>
        <w:t xml:space="preserve"/>
      </w:r>
    </w:p>
    <w:p>
      <w:pPr>
        <w:pStyle w:val="ListParagraph"/>
        <w:numPr>
          <w:ilvl w:val="0"/>
          <w:numId w:val="3"/>
        </w:numPr>
        <w:spacing w:before="60" w:after="100"/>
      </w:pPr>
      <w:r>
        <w:rPr>
          <w:rFonts w:ascii="Arial" w:cs="Arial" w:eastAsia="Arial" w:hAnsi="Arial"/>
          <w:color w:val="334155"/>
          <w:sz w:val="24"/>
          <w:szCs w:val="24"/>
        </w:rPr>
        <w:t xml:space="preserve">Emergency jobs are always resourced first — if this requires pulling resource from urgent or routine jobs, that is the right call. Emergency jobs cannot be deferred.</w:t>
      </w:r>
    </w:p>
    <w:p>
      <w:pPr>
        <w:pStyle w:val="ListParagraph"/>
        <w:numPr>
          <w:ilvl w:val="0"/>
          <w:numId w:val="3"/>
        </w:numPr>
        <w:spacing w:before="60" w:after="100"/>
      </w:pPr>
      <w:r>
        <w:rPr>
          <w:rFonts w:ascii="Arial" w:cs="Arial" w:eastAsia="Arial" w:hAnsi="Arial"/>
          <w:color w:val="334155"/>
          <w:sz w:val="24"/>
          <w:szCs w:val="24"/>
        </w:rPr>
        <w:t xml:space="preserve">Awaab's Law timescales are non-negotiable — any damp and mould investigation within its statutory window is treated as urgent regardless of other demand pressure.</w:t>
      </w:r>
    </w:p>
    <w:p>
      <w:pPr>
        <w:pStyle w:val="ListParagraph"/>
        <w:numPr>
          <w:ilvl w:val="0"/>
          <w:numId w:val="3"/>
        </w:numPr>
        <w:spacing w:before="60" w:after="100"/>
      </w:pPr>
      <w:r>
        <w:rPr>
          <w:rFonts w:ascii="Arial" w:cs="Arial" w:eastAsia="Arial" w:hAnsi="Arial"/>
          <w:color w:val="334155"/>
          <w:sz w:val="24"/>
          <w:szCs w:val="24"/>
        </w:rPr>
        <w:t xml:space="preserve">Urgent jobs approaching their SLA boundary are prioritised over urgent jobs with time remaining.</w:t>
      </w:r>
    </w:p>
    <w:p>
      <w:pPr>
        <w:pStyle w:val="ListParagraph"/>
        <w:numPr>
          <w:ilvl w:val="0"/>
          <w:numId w:val="3"/>
        </w:numPr>
        <w:spacing w:before="60" w:after="100"/>
      </w:pPr>
      <w:r>
        <w:rPr>
          <w:rFonts w:ascii="Arial" w:cs="Arial" w:eastAsia="Arial" w:hAnsi="Arial"/>
          <w:color w:val="334155"/>
          <w:sz w:val="24"/>
          <w:szCs w:val="24"/>
        </w:rPr>
        <w:t xml:space="preserve">Routine jobs approaching their SLA boundary are prioritised over new routine jobs.</w:t>
      </w:r>
    </w:p>
    <w:p>
      <w:pPr>
        <w:pStyle w:val="ListParagraph"/>
        <w:numPr>
          <w:ilvl w:val="0"/>
          <w:numId w:val="3"/>
        </w:numPr>
        <w:spacing w:before="60" w:after="100"/>
      </w:pPr>
      <w:r>
        <w:rPr>
          <w:rFonts w:ascii="Arial" w:cs="Arial" w:eastAsia="Arial" w:hAnsi="Arial"/>
          <w:color w:val="334155"/>
          <w:sz w:val="24"/>
          <w:szCs w:val="24"/>
        </w:rPr>
        <w:t xml:space="preserve">If capacity is genuinely insufficient, escalate to the manager before jobs breach SLA — not after.</w:t>
      </w:r>
    </w:p>
    <w:p>
      <w:pPr>
        <w:spacing w:before="0" w:after="80"/>
      </w:pPr>
      <w:r>
        <w:rPr>
          <w:rFonts w:ascii="Arial" w:cs="Arial" w:eastAsia="Arial" w:hAnsi="Arial"/>
          <w:color w:val="334155"/>
          <w:sz w:val="24"/>
          <w:szCs w:val="24"/>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4819"/>
        <w:gridCol w:w="4819"/>
      </w:tblGrid>
      <w:tr>
        <w:tc>
          <w:tcPr>
            <w:tcW w:type="dxa" w:w="4819"/>
            <w:tcBorders>
              <w:top w:val="single" w:color="E2E8F0" w:sz="1"/>
              <w:left w:val="single" w:color="E2E8F0" w:sz="1"/>
              <w:bottom w:val="single" w:color="E2E8F0" w:sz="1"/>
              <w:right w:val="single" w:color="E2E8F0" w:sz="1"/>
            </w:tcBorders>
            <w:shd w:fill="ECFDF5" w:val="clear"/>
            <w:tcMar>
              <w:top w:type="dxa" w:w="140"/>
              <w:left w:type="dxa" w:w="180"/>
              <w:bottom w:type="dxa" w:w="140"/>
              <w:right w:type="dxa" w:w="180"/>
            </w:tcMar>
          </w:tcPr>
          <w:p>
            <w:pPr>
              <w:spacing w:before="0" w:after="60"/>
            </w:pPr>
            <w:r>
              <w:rPr>
                <w:rFonts w:ascii="Arial" w:cs="Arial" w:eastAsia="Arial" w:hAnsi="Arial"/>
                <w:b/>
                <w:bCs/>
                <w:color w:val="065F46"/>
                <w:sz w:val="21"/>
                <w:szCs w:val="21"/>
              </w:rPr>
              <w:t xml:space="preserve">⚙ If you use dynamic scheduling</w:t>
            </w:r>
          </w:p>
          <w:p>
            <w:pPr>
              <w:spacing w:before="0" w:after="0"/>
            </w:pPr>
            <w:r>
              <w:rPr>
                <w:rFonts w:ascii="Arial" w:cs="Arial" w:eastAsia="Arial" w:hAnsi="Arial"/>
                <w:color w:val="334155"/>
                <w:sz w:val="21"/>
                <w:szCs w:val="21"/>
              </w:rPr>
              <w:t xml:space="preserve">Dynamic scheduling optimises automatically within the parameters set. The risk is that the system optimises for travel efficiency rather than SLA priority — a job that is geographically inconvenient may be deprioritised even if it is approaching its SLA boundary. Planners need to run regular SLA horizon reports and override the system where necessary.</w:t>
            </w:r>
          </w:p>
        </w:tc>
        <w:tc>
          <w:tcPr>
            <w:tcW w:type="dxa" w:w="4819"/>
            <w:tcBorders>
              <w:top w:val="single" w:color="E2E8F0" w:sz="1"/>
              <w:left w:val="single" w:color="E2E8F0" w:sz="1"/>
              <w:bottom w:val="single" w:color="E2E8F0" w:sz="1"/>
              <w:right w:val="single" w:color="E2E8F0" w:sz="1"/>
            </w:tcBorders>
            <w:shd w:fill="FFFBEB" w:val="clear"/>
            <w:tcMar>
              <w:top w:type="dxa" w:w="140"/>
              <w:left w:type="dxa" w:w="180"/>
              <w:bottom w:type="dxa" w:w="140"/>
              <w:right w:type="dxa" w:w="180"/>
            </w:tcMar>
          </w:tcPr>
          <w:p>
            <w:pPr>
              <w:spacing w:before="0" w:after="60"/>
            </w:pPr>
            <w:r>
              <w:rPr>
                <w:rFonts w:ascii="Arial" w:cs="Arial" w:eastAsia="Arial" w:hAnsi="Arial"/>
                <w:b/>
                <w:bCs/>
                <w:color w:val="B45309"/>
                <w:sz w:val="21"/>
                <w:szCs w:val="21"/>
              </w:rPr>
              <w:t xml:space="preserve">✏ If you schedule manually</w:t>
            </w:r>
          </w:p>
          <w:p>
            <w:pPr>
              <w:spacing w:before="0" w:after="0"/>
            </w:pPr>
            <w:r>
              <w:rPr>
                <w:rFonts w:ascii="Arial" w:cs="Arial" w:eastAsia="Arial" w:hAnsi="Arial"/>
                <w:color w:val="334155"/>
                <w:sz w:val="21"/>
                <w:szCs w:val="21"/>
              </w:rPr>
              <w:t xml:space="preserve">Manual planners need a visual SLA horizon tool — a simple list of jobs approaching their deadline, updated daily. Spreadsheet or whiteboard both work. The point is to make the approaching deadline visible before it is breached.</w:t>
            </w:r>
          </w:p>
        </w:tc>
      </w:tr>
    </w:tbl>
    <w:p>
      <w:pPr>
        <w:spacing w:before="0" w:after="80"/>
      </w:pPr>
      <w:r>
        <w:rPr>
          <w:rFonts w:ascii="Arial" w:cs="Arial" w:eastAsia="Arial" w:hAnsi="Arial"/>
          <w:color w:val="334155"/>
          <w:sz w:val="24"/>
          <w:szCs w:val="24"/>
        </w:rPr>
        <w:t xml:space="preserve"/>
      </w:r>
    </w:p>
    <w:p>
      <w:r>
        <w:br/>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tcMar>
              <w:top w:type="dxa" w:w="0"/>
              <w:left w:type="dxa" w:w="0"/>
              <w:bottom w:type="dxa" w:w="0"/>
              <w:right w:type="dxa" w:w="0"/>
            </w:tcMar>
          </w:tcPr>
          <w:p>
            <w:pPr>
              <w:spacing w:before="0" w:after="0"/>
            </w:pPr>
            <w:r>
              <w:rPr>
                <w:rFonts w:ascii="Arial" w:cs="Arial" w:eastAsia="Arial" w:hAnsi="Arial"/>
                <w:b/>
                <w:bCs/>
                <w:color w:val="0A0F1E"/>
                <w:sz w:val="26"/>
                <w:szCs w:val="26"/>
              </w:rPr>
              <w:t xml:space="preserve">socialhousing</w:t>
            </w:r>
            <w:r>
              <w:rPr>
                <w:rFonts w:ascii="Arial" w:cs="Arial" w:eastAsia="Arial" w:hAnsi="Arial"/>
                <w:b/>
                <w:bCs/>
                <w:color w:val="22D3EE"/>
                <w:sz w:val="26"/>
                <w:szCs w:val="26"/>
              </w:rPr>
              <w:t xml:space="preserve">.ai</w:t>
            </w:r>
            <w:r>
              <w:rPr>
                <w:rFonts w:ascii="Arial" w:cs="Arial" w:eastAsia="Arial" w:hAnsi="Arial"/>
                <w:color w:val="64748B"/>
                <w:sz w:val="22"/>
                <w:szCs w:val="22"/>
              </w:rPr>
              <w:t xml:space="preserve">   ·   Supervisor Playbook Series</w:t>
            </w:r>
          </w:p>
        </w:tc>
      </w:tr>
    </w:tbl>
    <w:p>
      <w:pPr>
        <w:spacing w:before="0" w:after="16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4. The demand-capacity conversation</w:t>
      </w:r>
    </w:p>
    <w:p>
      <w:pPr>
        <w:spacing w:before="80" w:after="140"/>
      </w:pPr>
      <w:r>
        <w:rPr>
          <w:rFonts w:ascii="Arial" w:cs="Arial" w:eastAsia="Arial" w:hAnsi="Arial"/>
          <w:color w:val="334155"/>
          <w:sz w:val="24"/>
          <w:szCs w:val="24"/>
        </w:rPr>
        <w:t xml:space="preserve">When demand consistently exceeds capacity, the problem is not a planning problem — it is a resourcing problem. The supervisor's job is to make this visible to management with evidence, not to absorb it indefinitely with longer days and corner-cutting.</w:t>
      </w:r>
    </w:p>
    <w:p>
      <w:pPr>
        <w:spacing w:before="0" w:after="80"/>
      </w:pPr>
      <w:r>
        <w:rPr>
          <w:rFonts w:ascii="Arial" w:cs="Arial" w:eastAsia="Arial" w:hAnsi="Arial"/>
          <w:color w:val="334155"/>
          <w:sz w:val="24"/>
          <w:szCs w:val="24"/>
        </w:rPr>
        <w:t xml:space="preserve"/>
      </w:r>
    </w:p>
    <w:p>
      <w:pPr>
        <w:spacing w:before="80" w:after="140"/>
      </w:pPr>
      <w:r>
        <w:rPr>
          <w:rFonts w:ascii="Arial" w:cs="Arial" w:eastAsia="Arial" w:hAnsi="Arial"/>
          <w:color w:val="334155"/>
          <w:sz w:val="24"/>
          <w:szCs w:val="24"/>
        </w:rPr>
        <w:t xml:space="preserve">Evidence the supervisor should be able to produce: average daily job volume versus average daily completions, SLA breach rate by priority category, the proportion of breaches caused by capacity shortage versus other causes (access, abortive, materials). With this evidence, the conversation with management changes from a complaint to a case.</w:t>
      </w:r>
    </w:p>
    <w:p>
      <w:pPr>
        <w:spacing w:before="0" w:after="12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5. Quality within the programme</w:t>
      </w:r>
    </w:p>
    <w:p>
      <w:pPr>
        <w:spacing w:before="80" w:after="140"/>
      </w:pPr>
      <w:r>
        <w:rPr>
          <w:rFonts w:ascii="Arial" w:cs="Arial" w:eastAsia="Arial" w:hAnsi="Arial"/>
          <w:color w:val="334155"/>
          <w:sz w:val="24"/>
          <w:szCs w:val="24"/>
        </w:rPr>
        <w:t xml:space="preserve">Responsive repairs management under pressure creates quality risks. When operatives are rushing to meet volume targets, job note quality drops, callbacks increase and post-completion inspection grades fall. The supervisor's job is to hold the quality standard even when the operational pressure to compromise it is high.</w:t>
      </w:r>
    </w:p>
    <w:p>
      <w:pPr>
        <w:spacing w:before="0" w:after="80"/>
      </w:pPr>
      <w:r>
        <w:rPr>
          <w:rFonts w:ascii="Arial" w:cs="Arial" w:eastAsia="Arial" w:hAnsi="Arial"/>
          <w:color w:val="334155"/>
          <w:sz w:val="24"/>
          <w:szCs w:val="24"/>
        </w:rPr>
        <w:t xml:space="preserve"/>
      </w:r>
    </w:p>
    <w:p>
      <w:pPr>
        <w:pStyle w:val="ListParagraph"/>
        <w:numPr>
          <w:ilvl w:val="0"/>
          <w:numId w:val="2"/>
        </w:numPr>
        <w:spacing w:before="60" w:after="80"/>
      </w:pPr>
      <w:r>
        <w:rPr>
          <w:rFonts w:ascii="Arial" w:cs="Arial" w:eastAsia="Arial" w:hAnsi="Arial"/>
          <w:color w:val="334155"/>
          <w:sz w:val="24"/>
          <w:szCs w:val="24"/>
        </w:rPr>
        <w:t xml:space="preserve">Do not sacrifice job note quality for speed — a poor note generates the callback that costs more time than the note would have taken</w:t>
      </w:r>
    </w:p>
    <w:p>
      <w:pPr>
        <w:pStyle w:val="ListParagraph"/>
        <w:numPr>
          <w:ilvl w:val="0"/>
          <w:numId w:val="2"/>
        </w:numPr>
        <w:spacing w:before="60" w:after="80"/>
      </w:pPr>
      <w:r>
        <w:rPr>
          <w:rFonts w:ascii="Arial" w:cs="Arial" w:eastAsia="Arial" w:hAnsi="Arial"/>
          <w:color w:val="334155"/>
          <w:sz w:val="24"/>
          <w:szCs w:val="24"/>
        </w:rPr>
        <w:t xml:space="preserve">Do not close partially complete jobs as complete — the short-term relief of a completed job creates a longer-term problem</w:t>
      </w:r>
    </w:p>
    <w:p>
      <w:pPr>
        <w:pStyle w:val="ListParagraph"/>
        <w:numPr>
          <w:ilvl w:val="0"/>
          <w:numId w:val="2"/>
        </w:numPr>
        <w:spacing w:before="60" w:after="80"/>
      </w:pPr>
      <w:r>
        <w:rPr>
          <w:rFonts w:ascii="Arial" w:cs="Arial" w:eastAsia="Arial" w:hAnsi="Arial"/>
          <w:color w:val="334155"/>
          <w:sz w:val="24"/>
          <w:szCs w:val="24"/>
        </w:rPr>
        <w:t xml:space="preserve">Do maintain post-completion inspection even under pressure — reducing inspection when quality risk is highest is counterproductive</w:t>
      </w:r>
    </w:p>
    <w:p>
      <w:pPr>
        <w:spacing w:before="0" w:after="12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6. Quick reference</w:t>
      </w:r>
    </w:p>
    <w:p>
      <w:pPr>
        <w:pStyle w:val="Heading2"/>
        <w:spacing w:before="280" w:after="120"/>
      </w:pPr>
      <w:r>
        <w:rPr>
          <w:rFonts w:ascii="Arial" w:cs="Arial" w:eastAsia="Arial" w:hAnsi="Arial"/>
          <w:b/>
          <w:bCs/>
          <w:color w:val="0E7490"/>
          <w:sz w:val="28"/>
          <w:szCs w:val="28"/>
        </w:rPr>
        <w:t xml:space="preserve">Priority framework</w:t>
      </w:r>
    </w:p>
    <w:p>
      <w:pPr>
        <w:pStyle w:val="ListParagraph"/>
        <w:numPr>
          <w:ilvl w:val="0"/>
          <w:numId w:val="2"/>
        </w:numPr>
        <w:spacing w:before="60" w:after="80"/>
      </w:pPr>
      <w:r>
        <w:rPr>
          <w:rFonts w:ascii="Arial" w:cs="Arial" w:eastAsia="Arial" w:hAnsi="Arial"/>
          <w:color w:val="334155"/>
          <w:sz w:val="24"/>
          <w:szCs w:val="24"/>
        </w:rPr>
        <w:t xml:space="preserve">Emergency: 2–24 hours, life/security/structure risk</w:t>
      </w:r>
    </w:p>
    <w:p>
      <w:pPr>
        <w:pStyle w:val="ListParagraph"/>
        <w:numPr>
          <w:ilvl w:val="0"/>
          <w:numId w:val="2"/>
        </w:numPr>
        <w:spacing w:before="60" w:after="80"/>
      </w:pPr>
      <w:r>
        <w:rPr>
          <w:rFonts w:ascii="Arial" w:cs="Arial" w:eastAsia="Arial" w:hAnsi="Arial"/>
          <w:color w:val="334155"/>
          <w:sz w:val="24"/>
          <w:szCs w:val="24"/>
        </w:rPr>
        <w:t xml:space="preserve">Urgent: 3–5 working days, significant inconvenience, potential to worsen</w:t>
      </w:r>
    </w:p>
    <w:p>
      <w:pPr>
        <w:pStyle w:val="ListParagraph"/>
        <w:numPr>
          <w:ilvl w:val="0"/>
          <w:numId w:val="2"/>
        </w:numPr>
        <w:spacing w:before="60" w:after="80"/>
      </w:pPr>
      <w:r>
        <w:rPr>
          <w:rFonts w:ascii="Arial" w:cs="Arial" w:eastAsia="Arial" w:hAnsi="Arial"/>
          <w:color w:val="334155"/>
          <w:sz w:val="24"/>
          <w:szCs w:val="24"/>
        </w:rPr>
        <w:t xml:space="preserve">Routine: 20–28 working days, standard repairs</w:t>
      </w:r>
    </w:p>
    <w:p>
      <w:pPr>
        <w:pStyle w:val="ListParagraph"/>
        <w:numPr>
          <w:ilvl w:val="0"/>
          <w:numId w:val="2"/>
        </w:numPr>
        <w:spacing w:before="60" w:after="80"/>
      </w:pPr>
      <w:r>
        <w:rPr>
          <w:rFonts w:ascii="Arial" w:cs="Arial" w:eastAsia="Arial" w:hAnsi="Arial"/>
          <w:color w:val="334155"/>
          <w:sz w:val="24"/>
          <w:szCs w:val="24"/>
        </w:rPr>
        <w:t xml:space="preserve">Awaab's Law: statutory timescales, non-negotiable</w:t>
      </w:r>
    </w:p>
    <w:p>
      <w:pPr>
        <w:spacing w:before="0" w:after="8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Capacity decision tree</w:t>
      </w:r>
    </w:p>
    <w:p>
      <w:pPr>
        <w:pStyle w:val="ListParagraph"/>
        <w:numPr>
          <w:ilvl w:val="0"/>
          <w:numId w:val="3"/>
        </w:numPr>
        <w:spacing w:before="60" w:after="100"/>
      </w:pPr>
      <w:r>
        <w:rPr>
          <w:rFonts w:ascii="Arial" w:cs="Arial" w:eastAsia="Arial" w:hAnsi="Arial"/>
          <w:color w:val="334155"/>
          <w:sz w:val="24"/>
          <w:szCs w:val="24"/>
        </w:rPr>
        <w:t xml:space="preserve">Emergency first, always</w:t>
      </w:r>
    </w:p>
    <w:p>
      <w:pPr>
        <w:pStyle w:val="ListParagraph"/>
        <w:numPr>
          <w:ilvl w:val="0"/>
          <w:numId w:val="3"/>
        </w:numPr>
        <w:spacing w:before="60" w:after="100"/>
      </w:pPr>
      <w:r>
        <w:rPr>
          <w:rFonts w:ascii="Arial" w:cs="Arial" w:eastAsia="Arial" w:hAnsi="Arial"/>
          <w:color w:val="334155"/>
          <w:sz w:val="24"/>
          <w:szCs w:val="24"/>
        </w:rPr>
        <w:t xml:space="preserve">Awaab's Law timescales non-negotiable</w:t>
      </w:r>
    </w:p>
    <w:p>
      <w:pPr>
        <w:pStyle w:val="ListParagraph"/>
        <w:numPr>
          <w:ilvl w:val="0"/>
          <w:numId w:val="3"/>
        </w:numPr>
        <w:spacing w:before="60" w:after="100"/>
      </w:pPr>
      <w:r>
        <w:rPr>
          <w:rFonts w:ascii="Arial" w:cs="Arial" w:eastAsia="Arial" w:hAnsi="Arial"/>
          <w:color w:val="334155"/>
          <w:sz w:val="24"/>
          <w:szCs w:val="24"/>
        </w:rPr>
        <w:t xml:space="preserve">Urgent jobs nearest SLA boundary next</w:t>
      </w:r>
    </w:p>
    <w:p>
      <w:pPr>
        <w:pStyle w:val="ListParagraph"/>
        <w:numPr>
          <w:ilvl w:val="0"/>
          <w:numId w:val="3"/>
        </w:numPr>
        <w:spacing w:before="60" w:after="100"/>
      </w:pPr>
      <w:r>
        <w:rPr>
          <w:rFonts w:ascii="Arial" w:cs="Arial" w:eastAsia="Arial" w:hAnsi="Arial"/>
          <w:color w:val="334155"/>
          <w:sz w:val="24"/>
          <w:szCs w:val="24"/>
        </w:rPr>
        <w:t xml:space="preserve">Routine jobs nearest SLA boundary next</w:t>
      </w:r>
    </w:p>
    <w:p>
      <w:pPr>
        <w:pStyle w:val="ListParagraph"/>
        <w:numPr>
          <w:ilvl w:val="0"/>
          <w:numId w:val="3"/>
        </w:numPr>
        <w:spacing w:before="60" w:after="100"/>
      </w:pPr>
      <w:r>
        <w:rPr>
          <w:rFonts w:ascii="Arial" w:cs="Arial" w:eastAsia="Arial" w:hAnsi="Arial"/>
          <w:color w:val="334155"/>
          <w:sz w:val="24"/>
          <w:szCs w:val="24"/>
        </w:rPr>
        <w:t xml:space="preserve">Escalate to manager before breach, not after</w:t>
      </w:r>
    </w:p>
    <w:p>
      <w:pPr>
        <w:spacing w:before="0" w:after="8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When demand exceeds capacity</w:t>
      </w:r>
    </w:p>
    <w:p>
      <w:pPr>
        <w:pStyle w:val="ListParagraph"/>
        <w:numPr>
          <w:ilvl w:val="0"/>
          <w:numId w:val="2"/>
        </w:numPr>
        <w:spacing w:before="60" w:after="80"/>
      </w:pPr>
      <w:r>
        <w:rPr>
          <w:rFonts w:ascii="Arial" w:cs="Arial" w:eastAsia="Arial" w:hAnsi="Arial"/>
          <w:color w:val="334155"/>
          <w:sz w:val="24"/>
          <w:szCs w:val="24"/>
        </w:rPr>
        <w:t xml:space="preserve">Document the gap: daily volume vs completions, SLA breach rate by category</w:t>
      </w:r>
    </w:p>
    <w:p>
      <w:pPr>
        <w:pStyle w:val="ListParagraph"/>
        <w:numPr>
          <w:ilvl w:val="0"/>
          <w:numId w:val="2"/>
        </w:numPr>
        <w:spacing w:before="60" w:after="80"/>
      </w:pPr>
      <w:r>
        <w:rPr>
          <w:rFonts w:ascii="Arial" w:cs="Arial" w:eastAsia="Arial" w:hAnsi="Arial"/>
          <w:color w:val="334155"/>
          <w:sz w:val="24"/>
          <w:szCs w:val="24"/>
        </w:rPr>
        <w:t xml:space="preserve">Escalate with evidence, not complaints</w:t>
      </w:r>
    </w:p>
    <w:p>
      <w:pPr>
        <w:pStyle w:val="ListParagraph"/>
        <w:numPr>
          <w:ilvl w:val="0"/>
          <w:numId w:val="2"/>
        </w:numPr>
        <w:spacing w:before="60" w:after="80"/>
      </w:pPr>
      <w:r>
        <w:rPr>
          <w:rFonts w:ascii="Arial" w:cs="Arial" w:eastAsia="Arial" w:hAnsi="Arial"/>
          <w:color w:val="334155"/>
          <w:sz w:val="24"/>
          <w:szCs w:val="24"/>
        </w:rPr>
        <w:t xml:space="preserve">Hold quality standards even under pressure</w:t>
      </w:r>
    </w:p>
    <w:p>
      <w:pPr>
        <w:spacing w:before="0" w:after="160"/>
      </w:pPr>
      <w:r>
        <w:rPr>
          <w:rFonts w:ascii="Arial" w:cs="Arial" w:eastAsia="Arial" w:hAnsi="Arial"/>
          <w:color w:val="334155"/>
          <w:sz w:val="24"/>
          <w:szCs w:val="24"/>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single" w:color="0891B2" w:sz="16"/>
              <w:bottom w:val="none" w:color="FFFFFF" w:sz="0"/>
              <w:right w:val="none" w:color="FFFFFF" w:sz="0"/>
            </w:tcBorders>
            <w:shd w:fill="E0F2FE" w:val="clear"/>
            <w:tcMar>
              <w:top w:type="dxa" w:w="160"/>
              <w:left w:type="dxa" w:w="240"/>
              <w:bottom w:type="dxa" w:w="160"/>
              <w:right w:type="dxa" w:w="200"/>
            </w:tcMar>
          </w:tcPr>
          <w:p>
            <w:pPr>
              <w:spacing w:before="0" w:after="80"/>
            </w:pPr>
            <w:r>
              <w:rPr>
                <w:rFonts w:ascii="Arial" w:cs="Arial" w:eastAsia="Arial" w:hAnsi="Arial"/>
                <w:b/>
                <w:bCs/>
                <w:color w:val="0E7490"/>
                <w:sz w:val="26"/>
                <w:szCs w:val="26"/>
              </w:rPr>
              <w:t xml:space="preserve">The bottom line</w:t>
            </w:r>
          </w:p>
          <w:p>
            <w:pPr>
              <w:spacing w:before="0" w:after="0"/>
            </w:pPr>
            <w:r>
              <w:rPr>
                <w:rFonts w:ascii="Arial" w:cs="Arial" w:eastAsia="Arial" w:hAnsi="Arial"/>
                <w:color w:val="334155"/>
                <w:sz w:val="24"/>
                <w:szCs w:val="24"/>
              </w:rPr>
              <w:t xml:space="preserve">A responsive repairs programme cannot be managed reactively and deliver a good service. The supervisors and planners who manage it well are the ones who understand their demand patterns, make deliberate triage decisions, act before SLAs are breached and hold quality standards when the pressure to compromise them is highest.</w:t>
            </w:r>
          </w:p>
        </w:tc>
      </w:tr>
    </w:tbl>
    <w:p>
      <w:pPr>
        <w:spacing w:before="0" w:after="200"/>
      </w:pPr>
      <w:r>
        <w:rPr>
          <w:rFonts w:ascii="Arial" w:cs="Arial" w:eastAsia="Arial" w:hAnsi="Arial"/>
          <w:color w:val="334155"/>
          <w:sz w:val="24"/>
          <w:szCs w:val="24"/>
        </w:rPr>
        <w:t xml:space="preserve"/>
      </w:r>
    </w:p>
    <w:p>
      <w:pPr>
        <w:pBdr>
          <w:top w:val="single" w:color="E2E8F0" w:sz="2" w:space="10"/>
        </w:pBdr>
        <w:spacing w:before="240" w:after="0"/>
      </w:pPr>
      <w:r>
        <w:rPr>
          <w:rFonts w:ascii="Arial" w:cs="Arial" w:eastAsia="Arial" w:hAnsi="Arial"/>
          <w:color w:val="94A3B8"/>
          <w:sz w:val="18"/>
          <w:szCs w:val="18"/>
        </w:rPr>
        <w:t xml:space="preserve">socialhousing.ai  ·  Planning &amp; Scheduling Series  ·  Managing a Responsive Repairs Programme  ·  March 2026  ·  Free to use and share</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180"/>
      <w:outlineLvl w:val="0"/>
    </w:pPr>
    <w:rPr>
      <w:rFonts w:ascii="Arial" w:cs="Arial" w:eastAsia="Arial" w:hAnsi="Arial"/>
      <w:b/>
      <w:bCs/>
      <w:color w:val="0A0F1E"/>
      <w:sz w:val="36"/>
      <w:szCs w:val="36"/>
    </w:rPr>
  </w:style>
  <w:style w:type="paragraph" w:styleId="Heading2">
    <w:name w:val="Heading 2"/>
    <w:basedOn w:val="Normal"/>
    <w:next w:val="Normal"/>
    <w:qFormat/>
    <w:pPr>
      <w:spacing w:before="280" w:after="120"/>
      <w:outlineLvl w:val="1"/>
    </w:pPr>
    <w:rPr>
      <w:rFonts w:ascii="Arial" w:cs="Arial" w:eastAsia="Arial" w:hAnsi="Arial"/>
      <w:b/>
      <w:bCs/>
      <w:color w:val="0E7490"/>
      <w:sz w:val="28"/>
      <w:szCs w:val="28"/>
    </w:rPr>
  </w:style>
  <w:style w:type="paragraph" w:styleId="Heading3">
    <w:name w:val="Heading 3"/>
    <w:basedOn w:val="Normal"/>
    <w:next w:val="Normal"/>
    <w:qFormat/>
    <w:pPr>
      <w:spacing w:before="200" w:after="80"/>
      <w:outlineLvl w:val="2"/>
    </w:pPr>
    <w:rPr>
      <w:rFonts w:ascii="Arial" w:cs="Arial" w:eastAsia="Arial" w:hAnsi="Arial"/>
      <w:b/>
      <w:bCs/>
      <w:color w:val="334155"/>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2026-03-23T17:29:45.719Z</dcterms:created>
  <dcterms:modified xsi:type="dcterms:W3CDTF">2026-03-23T17:29:45.719Z</dcterms:modified>
</cp:coreProperties>
</file>

<file path=docProps/custom.xml><?xml version="1.0" encoding="utf-8"?>
<Properties xmlns="http://schemas.openxmlformats.org/officeDocument/2006/custom-properties" xmlns:vt="http://schemas.openxmlformats.org/officeDocument/2006/docPropsVTypes"/>
</file>