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6"/>
                <w:szCs w:val="56"/>
              </w:rPr>
              <w:t xml:space="preserve">Onboarding a New Operative</w:t>
            </w:r>
          </w:p>
          <w:p>
            <w:pPr>
              <w:spacing w:before="0" w:after="320"/>
            </w:pPr>
            <w:r>
              <w:rPr>
                <w:rFonts w:ascii="Arial" w:cs="Arial" w:eastAsia="Arial" w:hAnsi="Arial"/>
                <w:color w:val="FBB024"/>
                <w:sz w:val="28"/>
                <w:szCs w:val="28"/>
              </w:rPr>
              <w:t xml:space="preserve">The First 90 Days — Setting Standards, Building Capability and Getting It Right from the Start</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How a new operative's first 90 days are managed determines more about their long-term performance than anything that comes after. Most DLOs leave this to chance. This playbook gives supervisors a structured approach to induction, trade assessment and early-stage performance setting.</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the first 90 days matter more than most supervisors realise</w:t>
      </w:r>
    </w:p>
    <w:p>
      <w:pPr>
        <w:spacing w:before="80" w:after="140"/>
      </w:pPr>
      <w:r>
        <w:rPr>
          <w:rFonts w:ascii="Arial" w:cs="Arial" w:eastAsia="Arial" w:hAnsi="Arial"/>
          <w:color w:val="334155"/>
          <w:sz w:val="24"/>
          <w:szCs w:val="24"/>
        </w:rPr>
        <w:t xml:space="preserve">The habits, standards and working practices a new operative forms in their first 90 days are remarkably persistent. An operative who learns in week one that job notes are optional, van stock is not checked and the supervisor does not follow up on quality will carry those habits forward. The supervisor who invests properly in the first 90 days is setting the standard for everything that follows — not just for that operative, but for what the whole team sees is acceptable.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Most DLOs have an induction process on paper. A health and safety briefing, a uniform issue, a system login and an accompanying week with an experienced operative. What most do not have is a structured onboarding programme that sets operational standards explicitly, assesses trade competence directly and creates a documented record of what has been covered and agreed.</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The accompanying operative problem</w:t>
            </w:r>
          </w:p>
          <w:p>
            <w:pPr>
              <w:spacing w:before="0" w:after="0"/>
            </w:pPr>
            <w:r>
              <w:rPr>
                <w:rFonts w:ascii="Arial" w:cs="Arial" w:eastAsia="Arial" w:hAnsi="Arial"/>
                <w:color w:val="334155"/>
                <w:sz w:val="24"/>
                <w:szCs w:val="24"/>
              </w:rPr>
              <w:t xml:space="preserve">The most common onboarding approach — pairing a new operative with an experienced one for a week — has a significant flaw. The experienced operative teaches their own habits, not the organisation's standards. If your most experienced operative cuts corners on job notes, ignores van stock protocols and skips post-visit checks, your new operative will learn to do the same. Think carefully about who you use as a buddy.</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The three phases of the first 90 days</w:t>
      </w:r>
    </w:p>
    <w:p>
      <w:pPr>
        <w:pStyle w:val="Heading2"/>
        <w:spacing w:before="280" w:after="120"/>
      </w:pPr>
      <w:r>
        <w:rPr>
          <w:rFonts w:ascii="Arial" w:cs="Arial" w:eastAsia="Arial" w:hAnsi="Arial"/>
          <w:b/>
          <w:bCs/>
          <w:color w:val="0E7490"/>
          <w:sz w:val="28"/>
          <w:szCs w:val="28"/>
        </w:rPr>
        <w:t xml:space="preserve">Phase 1 — Days 1 to 10: Foundation</w:t>
      </w:r>
    </w:p>
    <w:p>
      <w:pPr>
        <w:spacing w:before="80" w:after="140"/>
      </w:pPr>
      <w:r>
        <w:rPr>
          <w:rFonts w:ascii="Arial" w:cs="Arial" w:eastAsia="Arial" w:hAnsi="Arial"/>
          <w:color w:val="334155"/>
          <w:sz w:val="24"/>
          <w:szCs w:val="24"/>
        </w:rPr>
        <w:t xml:space="preserve">The first ten days are about orientation, standards and expectations. Not just where the depot is and how to log into the system, but what this organisation expects in terms of quality, conduct and communication.</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100"/>
      </w:pPr>
      <w:r>
        <w:rPr>
          <w:rFonts w:ascii="Arial" w:cs="Arial" w:eastAsia="Arial" w:hAnsi="Arial"/>
          <w:color w:val="334155"/>
          <w:sz w:val="24"/>
          <w:szCs w:val="24"/>
        </w:rPr>
        <w:t xml:space="preserve">Day 1: Formal welcome from the supervisor — not HR, not a team leader. The person who will be managing this operative should be the first operational face they see.</w:t>
      </w:r>
    </w:p>
    <w:p>
      <w:pPr>
        <w:pStyle w:val="ListParagraph"/>
        <w:numPr>
          <w:ilvl w:val="0"/>
          <w:numId w:val="2"/>
        </w:numPr>
        <w:spacing w:before="60" w:after="100"/>
      </w:pPr>
      <w:r>
        <w:rPr>
          <w:rFonts w:ascii="Arial" w:cs="Arial" w:eastAsia="Arial" w:hAnsi="Arial"/>
          <w:color w:val="334155"/>
          <w:sz w:val="24"/>
          <w:szCs w:val="24"/>
        </w:rPr>
        <w:t xml:space="preserve">Days 1–3: Health and safety, lone working, safeguarding briefings. Not e-learning modules completed in a room on their own — face-to-face with a supervisor or senior colleague.</w:t>
      </w:r>
    </w:p>
    <w:p>
      <w:pPr>
        <w:pStyle w:val="ListParagraph"/>
        <w:numPr>
          <w:ilvl w:val="0"/>
          <w:numId w:val="2"/>
        </w:numPr>
        <w:spacing w:before="60" w:after="100"/>
      </w:pPr>
      <w:r>
        <w:rPr>
          <w:rFonts w:ascii="Arial" w:cs="Arial" w:eastAsia="Arial" w:hAnsi="Arial"/>
          <w:color w:val="334155"/>
          <w:sz w:val="24"/>
          <w:szCs w:val="24"/>
        </w:rPr>
        <w:t xml:space="preserve">Days 3–5: Accompanied work with a carefully selected buddy operative. See Section 3 on buddy selection.</w:t>
      </w:r>
    </w:p>
    <w:p>
      <w:pPr>
        <w:pStyle w:val="ListParagraph"/>
        <w:numPr>
          <w:ilvl w:val="0"/>
          <w:numId w:val="2"/>
        </w:numPr>
        <w:spacing w:before="60" w:after="100"/>
      </w:pPr>
      <w:r>
        <w:rPr>
          <w:rFonts w:ascii="Arial" w:cs="Arial" w:eastAsia="Arial" w:hAnsi="Arial"/>
          <w:color w:val="334155"/>
          <w:sz w:val="24"/>
          <w:szCs w:val="24"/>
        </w:rPr>
        <w:t xml:space="preserve">Days 5–10: Introduction to the works management system, van stock expectations, job note standard, appointment process. Supervisor explains why each of these matters, not just what they are.</w:t>
      </w:r>
    </w:p>
    <w:p>
      <w:pPr>
        <w:pStyle w:val="ListParagraph"/>
        <w:numPr>
          <w:ilvl w:val="0"/>
          <w:numId w:val="2"/>
        </w:numPr>
        <w:spacing w:before="60" w:after="100"/>
      </w:pPr>
      <w:r>
        <w:rPr>
          <w:rFonts w:ascii="Arial" w:cs="Arial" w:eastAsia="Arial" w:hAnsi="Arial"/>
          <w:color w:val="334155"/>
          <w:sz w:val="24"/>
          <w:szCs w:val="24"/>
        </w:rPr>
        <w:t xml:space="preserve">Day 10: First check-in with supervisor. How is it going? What has the new operative found straightforward and what is unfamiliar? Document the conversation.</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Phase 2 — Days 11 to 30: Assessed work</w:t>
      </w:r>
    </w:p>
    <w:p>
      <w:pPr>
        <w:spacing w:before="80" w:after="140"/>
      </w:pPr>
      <w:r>
        <w:rPr>
          <w:rFonts w:ascii="Arial" w:cs="Arial" w:eastAsia="Arial" w:hAnsi="Arial"/>
          <w:color w:val="334155"/>
          <w:sz w:val="24"/>
          <w:szCs w:val="24"/>
        </w:rPr>
        <w:t xml:space="preserve">The new operative works independently but under active supervision. The supervisor does not hover — but they do follow up, inspect and check in regularly.</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80"/>
      </w:pPr>
      <w:r>
        <w:rPr>
          <w:rFonts w:ascii="Arial" w:cs="Arial" w:eastAsia="Arial" w:hAnsi="Arial"/>
          <w:color w:val="334155"/>
          <w:sz w:val="24"/>
          <w:szCs w:val="24"/>
        </w:rPr>
        <w:t xml:space="preserve">Supervisor reviews job notes from new operative's jobs daily for the first two weeks. Not to mark them — to identify gaps and give specific feedback.</w:t>
      </w:r>
    </w:p>
    <w:p>
      <w:pPr>
        <w:pStyle w:val="ListParagraph"/>
        <w:numPr>
          <w:ilvl w:val="0"/>
          <w:numId w:val="3"/>
        </w:numPr>
        <w:spacing w:before="60" w:after="80"/>
      </w:pPr>
      <w:r>
        <w:rPr>
          <w:rFonts w:ascii="Arial" w:cs="Arial" w:eastAsia="Arial" w:hAnsi="Arial"/>
          <w:color w:val="334155"/>
          <w:sz w:val="24"/>
          <w:szCs w:val="24"/>
        </w:rPr>
        <w:t xml:space="preserve">Post-completion inspection on a minimum of 20% of jobs in this phase. Higher than the standard 5–10% for established operatives. This is about assessment, not surveillance.</w:t>
      </w:r>
    </w:p>
    <w:p>
      <w:pPr>
        <w:pStyle w:val="ListParagraph"/>
        <w:numPr>
          <w:ilvl w:val="0"/>
          <w:numId w:val="3"/>
        </w:numPr>
        <w:spacing w:before="60" w:after="80"/>
      </w:pPr>
      <w:r>
        <w:rPr>
          <w:rFonts w:ascii="Arial" w:cs="Arial" w:eastAsia="Arial" w:hAnsi="Arial"/>
          <w:color w:val="334155"/>
          <w:sz w:val="24"/>
          <w:szCs w:val="24"/>
        </w:rPr>
        <w:t xml:space="preserve">Van stock check at days 14 and 28. Not an audit — a conversation. What is the operative running low on? What are they not using? Are the carry standards making sense for their job mix?</w:t>
      </w:r>
    </w:p>
    <w:p>
      <w:pPr>
        <w:pStyle w:val="ListParagraph"/>
        <w:numPr>
          <w:ilvl w:val="0"/>
          <w:numId w:val="3"/>
        </w:numPr>
        <w:spacing w:before="60" w:after="80"/>
      </w:pPr>
      <w:r>
        <w:rPr>
          <w:rFonts w:ascii="Arial" w:cs="Arial" w:eastAsia="Arial" w:hAnsi="Arial"/>
          <w:color w:val="334155"/>
          <w:sz w:val="24"/>
          <w:szCs w:val="24"/>
        </w:rPr>
        <w:t xml:space="preserve">Weekly 15-minute check-in with supervisor. Same four questions each time: what has gone well, what has been difficult, anything they need help with, how are they finding the team.</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Phase 3 — Days 31 to 90: Building and consolidating</w:t>
      </w:r>
    </w:p>
    <w:p>
      <w:pPr>
        <w:spacing w:before="80" w:after="140"/>
      </w:pPr>
      <w:r>
        <w:rPr>
          <w:rFonts w:ascii="Arial" w:cs="Arial" w:eastAsia="Arial" w:hAnsi="Arial"/>
          <w:color w:val="334155"/>
          <w:sz w:val="24"/>
          <w:szCs w:val="24"/>
        </w:rPr>
        <w:t xml:space="preserve">The operative is increasingly independent. The supervisor moves from active supervision to monitoring, with a formal 90-day review at the end of this phase.</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80"/>
      </w:pPr>
      <w:r>
        <w:rPr>
          <w:rFonts w:ascii="Arial" w:cs="Arial" w:eastAsia="Arial" w:hAnsi="Arial"/>
          <w:color w:val="334155"/>
          <w:sz w:val="24"/>
          <w:szCs w:val="24"/>
        </w:rPr>
        <w:t xml:space="preserve">Post-completion inspection returns to the standard programme rate after day 60, unless quality concerns have been identified.</w:t>
      </w:r>
    </w:p>
    <w:p>
      <w:pPr>
        <w:pStyle w:val="ListParagraph"/>
        <w:numPr>
          <w:ilvl w:val="0"/>
          <w:numId w:val="3"/>
        </w:numPr>
        <w:spacing w:before="60" w:after="80"/>
      </w:pPr>
      <w:r>
        <w:rPr>
          <w:rFonts w:ascii="Arial" w:cs="Arial" w:eastAsia="Arial" w:hAnsi="Arial"/>
          <w:color w:val="334155"/>
          <w:sz w:val="24"/>
          <w:szCs w:val="24"/>
        </w:rPr>
        <w:t xml:space="preserve">Fortnightly check-ins replacing weekly — unless issues have emerged.</w:t>
      </w:r>
    </w:p>
    <w:p>
      <w:pPr>
        <w:pStyle w:val="ListParagraph"/>
        <w:numPr>
          <w:ilvl w:val="0"/>
          <w:numId w:val="3"/>
        </w:numPr>
        <w:spacing w:before="60" w:after="80"/>
      </w:pPr>
      <w:r>
        <w:rPr>
          <w:rFonts w:ascii="Arial" w:cs="Arial" w:eastAsia="Arial" w:hAnsi="Arial"/>
          <w:color w:val="334155"/>
          <w:sz w:val="24"/>
          <w:szCs w:val="24"/>
        </w:rPr>
        <w:t xml:space="preserve">The operative should be handling their standard job mix without assistance by day 60. Any persistent difficulty with specific job types should be identified and addressed in phase 3, not left to drift.</w:t>
      </w:r>
    </w:p>
    <w:p>
      <w:pPr>
        <w:pStyle w:val="ListParagraph"/>
        <w:numPr>
          <w:ilvl w:val="0"/>
          <w:numId w:val="3"/>
        </w:numPr>
        <w:spacing w:before="60" w:after="80"/>
      </w:pPr>
      <w:r>
        <w:rPr>
          <w:rFonts w:ascii="Arial" w:cs="Arial" w:eastAsia="Arial" w:hAnsi="Arial"/>
          <w:color w:val="334155"/>
          <w:sz w:val="24"/>
          <w:szCs w:val="24"/>
        </w:rPr>
        <w:t xml:space="preserve">90-day review at day 90 — formal, documented, using the template in Section 5.</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Buddy operative selection</w:t>
      </w:r>
    </w:p>
    <w:p>
      <w:pPr>
        <w:spacing w:before="80" w:after="140"/>
      </w:pPr>
      <w:r>
        <w:rPr>
          <w:rFonts w:ascii="Arial" w:cs="Arial" w:eastAsia="Arial" w:hAnsi="Arial"/>
          <w:color w:val="334155"/>
          <w:sz w:val="24"/>
          <w:szCs w:val="24"/>
        </w:rPr>
        <w:t xml:space="preserve">The buddy operative is the single most influential person in a new starter's early experience. Choose poorly and you are embedding the wrong habits before you have had a chance to set the right ones. The criteria for a buddy operative are specific and non-negotiable.</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00"/>
        <w:gridCol w:w="4838"/>
      </w:tblGrid>
      <w:tr>
        <w:trPr>
          <w:tblHeader/>
        </w:trPr>
        <w:tc>
          <w:tcPr>
            <w:tcW w:type="dxa" w:w="4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look for</w:t>
            </w:r>
          </w:p>
        </w:tc>
        <w:tc>
          <w:tcPr>
            <w:tcW w:type="dxa" w:w="48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avoid</w:t>
            </w:r>
          </w:p>
        </w:tc>
      </w:tr>
      <w:tr>
        <w:tc>
          <w:tcPr>
            <w:tcW w:type="dxa" w:w="4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Consistent job note quality — their notes are complete, accurate and timely.</w:t>
            </w:r>
          </w:p>
        </w:tc>
        <w:tc>
          <w:tcPr>
            <w:tcW w:type="dxa" w:w="4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longest-serving operative on the team. Seniority and standards are not the same thing.</w:t>
            </w:r>
          </w:p>
        </w:tc>
      </w:tr>
      <w:tr>
        <w:tc>
          <w:tcPr>
            <w:tcW w:type="dxa" w:w="4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Good first-time fix rate — they diagnose correctly and carry the right materials.</w:t>
            </w:r>
          </w:p>
        </w:tc>
        <w:tc>
          <w:tcPr>
            <w:tcW w:type="dxa" w:w="4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Anyone who regularly generates abortive visits or recalls.</w:t>
            </w:r>
          </w:p>
        </w:tc>
      </w:tr>
      <w:tr>
        <w:tc>
          <w:tcPr>
            <w:tcW w:type="dxa" w:w="4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Positive about the organisation and team — not a source of cynicism.</w:t>
            </w:r>
          </w:p>
        </w:tc>
        <w:tc>
          <w:tcPr>
            <w:tcW w:type="dxa" w:w="4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Anyone with a current performance concern or pattern of conduct issues.</w:t>
            </w:r>
          </w:p>
        </w:tc>
      </w:tr>
      <w:tr>
        <w:tc>
          <w:tcPr>
            <w:tcW w:type="dxa" w:w="4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Willing to explain their reasoning, not just model the task.</w:t>
            </w:r>
          </w:p>
        </w:tc>
        <w:tc>
          <w:tcPr>
            <w:tcW w:type="dxa" w:w="4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Anyone who has not been briefed on what you expect the new operative to learn.</w:t>
            </w:r>
          </w:p>
        </w:tc>
      </w:tr>
      <w:tr>
        <w:tc>
          <w:tcPr>
            <w:tcW w:type="dxa" w:w="4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Available — not someone whose own job mix will be disrupted by accompanying a new starter.</w:t>
            </w:r>
          </w:p>
        </w:tc>
        <w:tc>
          <w:tcPr>
            <w:tcW w:type="dxa" w:w="4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most popular person on the team if their popularity is built on cutting corners.</w:t>
            </w:r>
          </w:p>
        </w:tc>
      </w:tr>
    </w:tbl>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Brief your buddy operative before they start</w:t>
            </w:r>
          </w:p>
          <w:p>
            <w:pPr>
              <w:spacing w:before="0" w:after="0"/>
            </w:pPr>
            <w:r>
              <w:rPr>
                <w:rFonts w:ascii="Arial" w:cs="Arial" w:eastAsia="Arial" w:hAnsi="Arial"/>
                <w:color w:val="334155"/>
                <w:sz w:val="24"/>
                <w:szCs w:val="24"/>
              </w:rPr>
              <w:t xml:space="preserve">The buddy should know: what the new operative's background is, what specific areas you want them to focus on, what the organisation's standards are for job notes and van stock, and that you will be following up on the new operative's work. A buddy who is not briefed teaches by default — and their defaults may not be yours.</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Trade competence assessment</w:t>
      </w:r>
    </w:p>
    <w:p>
      <w:pPr>
        <w:spacing w:before="80" w:after="140"/>
      </w:pPr>
      <w:r>
        <w:rPr>
          <w:rFonts w:ascii="Arial" w:cs="Arial" w:eastAsia="Arial" w:hAnsi="Arial"/>
          <w:color w:val="334155"/>
          <w:sz w:val="24"/>
          <w:szCs w:val="24"/>
        </w:rPr>
        <w:t xml:space="preserve">Most DLOs take an operative's previous employment record at face value. A plumber with ten years' experience is assumed to be competent at plumbing. This assumption is frequently wrong — not because the operative is dishonest about their experience, but because standards, methods and materials vary enormously between organisations, and experience in one context does not automatically translate to competence in another.</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A brief, practical competence assessment in the first two weeks is not a sign of distrust — it is good management. It identifies training needs early, prevents poor quality work from reaching tenants, and protects the operative if their background has gaps they are embarrassed to raise themselves.</w:t>
      </w:r>
    </w:p>
    <w:p>
      <w:pPr>
        <w:spacing w:before="0" w:after="120"/>
      </w:pPr>
      <w:r>
        <w:rPr>
          <w:rFonts w:ascii="Arial" w:cs="Arial" w:eastAsia="Arial" w:hAnsi="Arial"/>
          <w:color w:val="334155"/>
          <w:sz w:val="24"/>
          <w:szCs w:val="24"/>
        </w:rPr>
        <w:t xml:space="preserve"/>
      </w:r>
    </w:p>
    <w:p>
      <w:pPr>
        <w:pStyle w:val="Heading3"/>
        <w:spacing w:before="200" w:after="80"/>
      </w:pPr>
      <w:r>
        <w:rPr>
          <w:rFonts w:ascii="Arial" w:cs="Arial" w:eastAsia="Arial" w:hAnsi="Arial"/>
          <w:b/>
          <w:bCs/>
          <w:color w:val="334155"/>
          <w:sz w:val="24"/>
          <w:szCs w:val="24"/>
        </w:rPr>
        <w:t xml:space="preserve">What a practical assessment covers</w:t>
      </w:r>
    </w:p>
    <w:p>
      <w:pPr>
        <w:pStyle w:val="ListParagraph"/>
        <w:numPr>
          <w:ilvl w:val="0"/>
          <w:numId w:val="3"/>
        </w:numPr>
        <w:spacing w:before="60" w:after="80"/>
      </w:pPr>
      <w:r>
        <w:rPr>
          <w:rFonts w:ascii="Arial" w:cs="Arial" w:eastAsia="Arial" w:hAnsi="Arial"/>
          <w:color w:val="334155"/>
          <w:sz w:val="24"/>
          <w:szCs w:val="24"/>
        </w:rPr>
        <w:t xml:space="preserve">Core tasks for their trade — can they demonstrate the standard method for the most common job types?</w:t>
      </w:r>
    </w:p>
    <w:p>
      <w:pPr>
        <w:pStyle w:val="ListParagraph"/>
        <w:numPr>
          <w:ilvl w:val="0"/>
          <w:numId w:val="3"/>
        </w:numPr>
        <w:spacing w:before="60" w:after="80"/>
      </w:pPr>
      <w:r>
        <w:rPr>
          <w:rFonts w:ascii="Arial" w:cs="Arial" w:eastAsia="Arial" w:hAnsi="Arial"/>
          <w:color w:val="334155"/>
          <w:sz w:val="24"/>
          <w:szCs w:val="24"/>
        </w:rPr>
        <w:t xml:space="preserve">Compliance knowledge — COSHH awareness, asbestos awareness (which tasks require a stop and notify), gas safety basics for non-gas trades.</w:t>
      </w:r>
    </w:p>
    <w:p>
      <w:pPr>
        <w:pStyle w:val="ListParagraph"/>
        <w:numPr>
          <w:ilvl w:val="0"/>
          <w:numId w:val="3"/>
        </w:numPr>
        <w:spacing w:before="60" w:after="80"/>
      </w:pPr>
      <w:r>
        <w:rPr>
          <w:rFonts w:ascii="Arial" w:cs="Arial" w:eastAsia="Arial" w:hAnsi="Arial"/>
          <w:color w:val="334155"/>
          <w:sz w:val="24"/>
          <w:szCs w:val="24"/>
        </w:rPr>
        <w:t xml:space="preserve">Tools and materials — are they using and maintaining tools correctly? Do they understand the van stock system?</w:t>
      </w:r>
    </w:p>
    <w:p>
      <w:pPr>
        <w:pStyle w:val="ListParagraph"/>
        <w:numPr>
          <w:ilvl w:val="0"/>
          <w:numId w:val="3"/>
        </w:numPr>
        <w:spacing w:before="60" w:after="80"/>
      </w:pPr>
      <w:r>
        <w:rPr>
          <w:rFonts w:ascii="Arial" w:cs="Arial" w:eastAsia="Arial" w:hAnsi="Arial"/>
          <w:color w:val="334155"/>
          <w:sz w:val="24"/>
          <w:szCs w:val="24"/>
        </w:rPr>
        <w:t xml:space="preserve">Job notes — can they produce a job note that meets the organisation's standard?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assessment does not need to be formal or classroom-based. An experienced colleague or supervisor working alongside the new operative on a representative set of jobs and observing their approach is sufficient. Document what was observed and any development areas identified.</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The 90-day review</w:t>
      </w:r>
    </w:p>
    <w:p>
      <w:pPr>
        <w:spacing w:before="80" w:after="140"/>
      </w:pPr>
      <w:r>
        <w:rPr>
          <w:rFonts w:ascii="Arial" w:cs="Arial" w:eastAsia="Arial" w:hAnsi="Arial"/>
          <w:color w:val="334155"/>
          <w:sz w:val="24"/>
          <w:szCs w:val="24"/>
        </w:rPr>
        <w:t xml:space="preserve">The 90-day review is a formal but conversational meeting between the supervisor and the new operative. It is not a performance appraisal. It is a review of the first three months, a discussion of how things are going from both sides, and an agreed set of expectations for the period ahead.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Structure of the 90-day review</w:t>
      </w:r>
    </w:p>
    <w:p>
      <w:pPr>
        <w:pStyle w:val="ListParagraph"/>
        <w:numPr>
          <w:ilvl w:val="0"/>
          <w:numId w:val="2"/>
        </w:numPr>
        <w:spacing w:before="60" w:after="100"/>
      </w:pPr>
      <w:r>
        <w:rPr>
          <w:rFonts w:ascii="Arial" w:cs="Arial" w:eastAsia="Arial" w:hAnsi="Arial"/>
          <w:color w:val="334155"/>
          <w:sz w:val="24"/>
          <w:szCs w:val="24"/>
        </w:rPr>
        <w:t xml:space="preserve">Opening — thank the operative for their contribution in the first 90 days. Be specific about something they have done well.</w:t>
      </w:r>
    </w:p>
    <w:p>
      <w:pPr>
        <w:pStyle w:val="ListParagraph"/>
        <w:numPr>
          <w:ilvl w:val="0"/>
          <w:numId w:val="2"/>
        </w:numPr>
        <w:spacing w:before="60" w:after="100"/>
      </w:pPr>
      <w:r>
        <w:rPr>
          <w:rFonts w:ascii="Arial" w:cs="Arial" w:eastAsia="Arial" w:hAnsi="Arial"/>
          <w:color w:val="334155"/>
          <w:sz w:val="24"/>
          <w:szCs w:val="24"/>
        </w:rPr>
        <w:t xml:space="preserve">Their view first — how have the first 90 days been? What has been harder than expected? What have they enjoyed? What support do they need?</w:t>
      </w:r>
    </w:p>
    <w:p>
      <w:pPr>
        <w:pStyle w:val="ListParagraph"/>
        <w:numPr>
          <w:ilvl w:val="0"/>
          <w:numId w:val="2"/>
        </w:numPr>
        <w:spacing w:before="60" w:after="100"/>
      </w:pPr>
      <w:r>
        <w:rPr>
          <w:rFonts w:ascii="Arial" w:cs="Arial" w:eastAsia="Arial" w:hAnsi="Arial"/>
          <w:color w:val="334155"/>
          <w:sz w:val="24"/>
          <w:szCs w:val="24"/>
        </w:rPr>
        <w:t xml:space="preserve">Your observations — quality of work, job notes, attendance, conduct. Specific examples, not generalisations. Acknowledge strengths before development areas.</w:t>
      </w:r>
    </w:p>
    <w:p>
      <w:pPr>
        <w:pStyle w:val="ListParagraph"/>
        <w:numPr>
          <w:ilvl w:val="0"/>
          <w:numId w:val="2"/>
        </w:numPr>
        <w:spacing w:before="60" w:after="100"/>
      </w:pPr>
      <w:r>
        <w:rPr>
          <w:rFonts w:ascii="Arial" w:cs="Arial" w:eastAsia="Arial" w:hAnsi="Arial"/>
          <w:color w:val="334155"/>
          <w:sz w:val="24"/>
          <w:szCs w:val="24"/>
        </w:rPr>
        <w:t xml:space="preserve">Any training or development needs identified — specific, with agreed actions and timescales.</w:t>
      </w:r>
    </w:p>
    <w:p>
      <w:pPr>
        <w:pStyle w:val="ListParagraph"/>
        <w:numPr>
          <w:ilvl w:val="0"/>
          <w:numId w:val="2"/>
        </w:numPr>
        <w:spacing w:before="60" w:after="100"/>
      </w:pPr>
      <w:r>
        <w:rPr>
          <w:rFonts w:ascii="Arial" w:cs="Arial" w:eastAsia="Arial" w:hAnsi="Arial"/>
          <w:color w:val="334155"/>
          <w:sz w:val="24"/>
          <w:szCs w:val="24"/>
        </w:rPr>
        <w:t xml:space="preserve">Agreed expectations going forward — these are the standards the operative is now expected to maintain consistently.</w:t>
      </w:r>
    </w:p>
    <w:p>
      <w:pPr>
        <w:pStyle w:val="ListParagraph"/>
        <w:numPr>
          <w:ilvl w:val="0"/>
          <w:numId w:val="2"/>
        </w:numPr>
        <w:spacing w:before="60" w:after="100"/>
      </w:pPr>
      <w:r>
        <w:rPr>
          <w:rFonts w:ascii="Arial" w:cs="Arial" w:eastAsia="Arial" w:hAnsi="Arial"/>
          <w:color w:val="334155"/>
          <w:sz w:val="24"/>
          <w:szCs w:val="24"/>
        </w:rPr>
        <w:t xml:space="preserve">Close — confirm next formal review date (typically 6 months).</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Document and sign the review</w:t>
            </w:r>
          </w:p>
          <w:p>
            <w:pPr>
              <w:spacing w:before="0" w:after="0"/>
            </w:pPr>
            <w:r>
              <w:rPr>
                <w:rFonts w:ascii="Arial" w:cs="Arial" w:eastAsia="Arial" w:hAnsi="Arial"/>
                <w:color w:val="334155"/>
                <w:sz w:val="24"/>
                <w:szCs w:val="24"/>
              </w:rPr>
              <w:t xml:space="preserve">The 90-day review creates the documented baseline for any future performance conversation. An operative who is struggling at month six is much easier to support — and if necessary manage formally — if there is a clear record of what was agreed at month three. Keep a copy, give a copy.</w:t>
            </w:r>
          </w:p>
        </w:tc>
      </w:tr>
    </w:tbl>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Quick reference</w:t>
      </w:r>
    </w:p>
    <w:p>
      <w:pPr>
        <w:pStyle w:val="Heading2"/>
        <w:spacing w:before="280" w:after="120"/>
      </w:pPr>
      <w:r>
        <w:rPr>
          <w:rFonts w:ascii="Arial" w:cs="Arial" w:eastAsia="Arial" w:hAnsi="Arial"/>
          <w:b/>
          <w:bCs/>
          <w:color w:val="0E7490"/>
          <w:sz w:val="28"/>
          <w:szCs w:val="28"/>
        </w:rPr>
        <w:t xml:space="preserve">Phase summary</w:t>
      </w:r>
    </w:p>
    <w:p>
      <w:pPr>
        <w:pStyle w:val="ListParagraph"/>
        <w:numPr>
          <w:ilvl w:val="0"/>
          <w:numId w:val="3"/>
        </w:numPr>
        <w:spacing w:before="60" w:after="80"/>
      </w:pPr>
      <w:r>
        <w:rPr>
          <w:rFonts w:ascii="Arial" w:cs="Arial" w:eastAsia="Arial" w:hAnsi="Arial"/>
          <w:color w:val="334155"/>
          <w:sz w:val="24"/>
          <w:szCs w:val="24"/>
        </w:rPr>
        <w:t xml:space="preserve">Days 1–10: Foundation — orientation, standards, buddy work, first check-in</w:t>
      </w:r>
    </w:p>
    <w:p>
      <w:pPr>
        <w:pStyle w:val="ListParagraph"/>
        <w:numPr>
          <w:ilvl w:val="0"/>
          <w:numId w:val="3"/>
        </w:numPr>
        <w:spacing w:before="60" w:after="80"/>
      </w:pPr>
      <w:r>
        <w:rPr>
          <w:rFonts w:ascii="Arial" w:cs="Arial" w:eastAsia="Arial" w:hAnsi="Arial"/>
          <w:color w:val="334155"/>
          <w:sz w:val="24"/>
          <w:szCs w:val="24"/>
        </w:rPr>
        <w:t xml:space="preserve">Days 11–30: Assessed work — daily job note review, 20% inspection, weekly check-ins</w:t>
      </w:r>
    </w:p>
    <w:p>
      <w:pPr>
        <w:pStyle w:val="ListParagraph"/>
        <w:numPr>
          <w:ilvl w:val="0"/>
          <w:numId w:val="3"/>
        </w:numPr>
        <w:spacing w:before="60" w:after="80"/>
      </w:pPr>
      <w:r>
        <w:rPr>
          <w:rFonts w:ascii="Arial" w:cs="Arial" w:eastAsia="Arial" w:hAnsi="Arial"/>
          <w:color w:val="334155"/>
          <w:sz w:val="24"/>
          <w:szCs w:val="24"/>
        </w:rPr>
        <w:t xml:space="preserve">Days 31–90: Consolidating — fortnightly check-ins, standard inspection rate, 90-day review</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Buddy selection — must haves</w:t>
      </w:r>
    </w:p>
    <w:p>
      <w:pPr>
        <w:pStyle w:val="ListParagraph"/>
        <w:numPr>
          <w:ilvl w:val="0"/>
          <w:numId w:val="3"/>
        </w:numPr>
        <w:spacing w:before="60" w:after="80"/>
      </w:pPr>
      <w:r>
        <w:rPr>
          <w:rFonts w:ascii="Arial" w:cs="Arial" w:eastAsia="Arial" w:hAnsi="Arial"/>
          <w:color w:val="334155"/>
          <w:sz w:val="24"/>
          <w:szCs w:val="24"/>
        </w:rPr>
        <w:t xml:space="preserve">Consistent job notes, good first-time fix, positive about the organisation, briefed by supervisor</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90-day review — six steps</w:t>
      </w:r>
    </w:p>
    <w:p>
      <w:pPr>
        <w:pStyle w:val="ListParagraph"/>
        <w:numPr>
          <w:ilvl w:val="0"/>
          <w:numId w:val="3"/>
        </w:numPr>
        <w:spacing w:before="60" w:after="80"/>
      </w:pPr>
      <w:r>
        <w:rPr>
          <w:rFonts w:ascii="Arial" w:cs="Arial" w:eastAsia="Arial" w:hAnsi="Arial"/>
          <w:color w:val="334155"/>
          <w:sz w:val="24"/>
          <w:szCs w:val="24"/>
        </w:rPr>
        <w:t xml:space="preserve">Thank specifically · Their view first · Your observations · Development needs · Agreed expectations · Next review date</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Most poor performers were poor performers from month one. The difference between a team that addresses this and a team that does not is whether the supervisor treated the first 90 days as a management opportunity or an administrative exercise. Treat it as an opportunity.</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Onboarding a New Operative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2026-03-23T16:46:24.540Z</dcterms:created>
  <dcterms:modified xsi:type="dcterms:W3CDTF">2026-03-23T16:46:24.541Z</dcterms:modified>
</cp:coreProperties>
</file>

<file path=docProps/custom.xml><?xml version="1.0" encoding="utf-8"?>
<Properties xmlns="http://schemas.openxmlformats.org/officeDocument/2006/custom-properties" xmlns:vt="http://schemas.openxmlformats.org/officeDocument/2006/docPropsVTypes"/>
</file>