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0F1E" w:val="clear"/>
            <w:tcMar>
              <w:top w:type="dxa" w:w="560"/>
              <w:left w:type="dxa" w:w="480"/>
              <w:bottom w:type="dxa" w:w="560"/>
              <w:right w:type="dxa" w:w="480"/>
            </w:tcMar>
            <w:vAlign w:val="center"/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socialhousing</w:t>
            </w:r>
            <w:r>
              <w:rPr>
                <w:rFonts w:ascii="Arial" w:cs="Arial" w:eastAsia="Arial" w:hAnsi="Arial"/>
                <w:b/>
                <w:bCs/>
                <w:color w:val="22D3EE"/>
                <w:sz w:val="28"/>
                <w:szCs w:val="28"/>
              </w:rPr>
              <w:t xml:space="preserve">.ai</w:t>
            </w:r>
          </w:p>
          <w:p>
            <w:pPr>
              <w:spacing w:before="0" w:after="280"/>
            </w:pPr>
            <w:r>
              <w:rPr>
                <w:rFonts w:ascii="Arial" w:cs="Arial" w:eastAsia="Arial" w:hAnsi="Arial"/>
                <w:b/>
                <w:bCs/>
                <w:caps/>
                <w:color w:val="64748B"/>
                <w:sz w:val="18"/>
                <w:szCs w:val="18"/>
              </w:rPr>
              <w:t xml:space="preserve">SUPERVISOR PLAYBOOK SERIES</w:t>
            </w:r>
          </w:p>
          <w:p>
            <w:pPr>
              <w:pBdr>
                <w:bottom w:val="single" w:color="0891B2" w:sz="6" w:space="0"/>
              </w:pBdr>
              <w:spacing w:before="0" w:after="240"/>
            </w:pPr>
            <w:r>
              <w:rPr>
                <w:rFonts w:ascii="Arial" w:cs="Arial" w:eastAsia="Arial" w:hAnsi="Arial"/>
                <w:color w:val="334155"/>
                <w:sz w:val="24"/>
                <w:szCs w:val="24"/>
              </w:rPr>
              <w:t xml:space="preserve"/>
            </w:r>
          </w:p>
          <w:p>
            <w:pPr>
              <w:spacing w:before="240" w:after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Running a Monthly One-to-One</w:t>
            </w:r>
          </w:p>
          <w:p>
            <w:pPr>
              <w:spacing w:before="0" w:after="320"/>
            </w:pPr>
            <w:r>
              <w:rPr>
                <w:rFonts w:ascii="Arial" w:cs="Arial" w:eastAsia="Arial" w:hAnsi="Arial"/>
                <w:color w:val="FBB024"/>
                <w:sz w:val="28"/>
                <w:szCs w:val="28"/>
              </w:rPr>
              <w:t xml:space="preserve">Structure, Content and How to Make It Genuinely Useful — Not Just a Tick-Box</w:t>
            </w:r>
          </w:p>
          <w:p>
            <w:pPr>
              <w:pBdr>
                <w:bottom w:val="single" w:color="1E3A5F" w:sz="2" w:space="0"/>
              </w:pBdr>
              <w:spacing w:before="0" w:after="240"/>
            </w:pPr>
            <w:r>
              <w:rPr>
                <w:rFonts w:ascii="Arial" w:cs="Arial" w:eastAsia="Arial" w:hAnsi="Arial"/>
                <w:color w:val="334155"/>
                <w:sz w:val="24"/>
                <w:szCs w:val="24"/>
              </w:rPr>
              <w:t xml:space="preserve"/>
            </w:r>
          </w:p>
          <w:p>
            <w:pPr>
              <w:spacing w:before="240" w:after="80"/>
            </w:pPr>
            <w:r>
              <w:rPr>
                <w:rFonts w:ascii="Arial" w:cs="Arial" w:eastAsia="Arial" w:hAnsi="Arial"/>
                <w:color w:val="94A3B8"/>
                <w:sz w:val="24"/>
                <w:szCs w:val="24"/>
              </w:rPr>
              <w:t xml:space="preserve">A practical guide for trade supervisors in social housing maintenance</w:t>
            </w:r>
          </w:p>
          <w:p>
            <w:pPr>
              <w:spacing w:before="0" w:after="480"/>
            </w:pPr>
            <w:r>
              <w:rPr>
                <w:rFonts w:ascii="Arial" w:cs="Arial" w:eastAsia="Arial" w:hAnsi="Arial"/>
                <w:color w:val="475569"/>
                <w:sz w:val="22"/>
                <w:szCs w:val="22"/>
              </w:rPr>
              <w:t xml:space="preserve">March 2026  ·  Free to use and share  ·  socialhousing.ai</w:t>
            </w:r>
          </w:p>
          <w:p>
            <w:pPr>
              <w:pBdr>
                <w:bottom w:val="single" w:color="0891B2" w:sz="6" w:space="0"/>
              </w:pBdr>
              <w:spacing w:before="0" w:after="200"/>
            </w:pPr>
            <w:r>
              <w:rPr>
                <w:rFonts w:ascii="Arial" w:cs="Arial" w:eastAsia="Arial" w:hAnsi="Arial"/>
                <w:color w:val="334155"/>
                <w:sz w:val="24"/>
                <w:szCs w:val="24"/>
              </w:rPr>
              <w:t xml:space="preserve"/>
            </w:r>
          </w:p>
          <w:p>
            <w:pPr>
              <w:spacing w:before="200" w:after="60"/>
            </w:pPr>
            <w:r>
              <w:rPr>
                <w:rFonts w:ascii="Arial" w:cs="Arial" w:eastAsia="Arial" w:hAnsi="Arial"/>
                <w:b/>
                <w:bCs/>
                <w:color w:val="FBB024"/>
                <w:sz w:val="22"/>
                <w:szCs w:val="22"/>
              </w:rPr>
              <w:t xml:space="preserve">About this playbook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94A3B8"/>
                <w:sz w:val="22"/>
                <w:szCs w:val="22"/>
              </w:rPr>
              <w:t xml:space="preserve">The monthly one-to-one is one of the most underused tools in a supervisor's kit. Done well it improves performance, surfaces problems early and builds the kind of working relationship that makes everything else easier. Done badly — or not done at all — it is a missed opportunity every month. This playbook covers the structure, the questions and the common mistakes.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64748B"/>
                <w:sz w:val="22"/>
                <w:szCs w:val="22"/>
              </w:rPr>
              <w:t xml:space="preserve">Free to use, free to share, free to adapt. No login required.</w:t>
            </w:r>
          </w:p>
        </w:tc>
      </w:tr>
    </w:tbl>
    <w:p>
      <w:r>
        <w:br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A0F1E"/>
                <w:sz w:val="26"/>
                <w:szCs w:val="26"/>
              </w:rPr>
              <w:t xml:space="preserve">socialhousing</w:t>
            </w:r>
            <w:r>
              <w:rPr>
                <w:rFonts w:ascii="Arial" w:cs="Arial" w:eastAsia="Arial" w:hAnsi="Arial"/>
                <w:b/>
                <w:bCs/>
                <w:color w:val="22D3EE"/>
                <w:sz w:val="26"/>
                <w:szCs w:val="26"/>
              </w:rPr>
              <w:t xml:space="preserve">.ai</w:t>
            </w:r>
            <w:r>
              <w:rPr>
                <w:rFonts w:ascii="Arial" w:cs="Arial" w:eastAsia="Arial" w:hAnsi="Arial"/>
                <w:color w:val="64748B"/>
                <w:sz w:val="22"/>
                <w:szCs w:val="22"/>
              </w:rPr>
              <w:t xml:space="preserve">   ·   Supervisor Playbook Series</w:t>
            </w:r>
          </w:p>
        </w:tc>
      </w:tr>
    </w:tbl>
    <w:p>
      <w:pPr>
        <w:spacing w:before="0" w:after="16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1"/>
        <w:pBdr>
          <w:bottom w:val="single" w:color="0891B2" w:sz="6" w:space="8"/>
        </w:pBdr>
        <w:spacing w:before="360" w:after="180"/>
      </w:pPr>
      <w:r>
        <w:rPr>
          <w:rFonts w:ascii="Arial" w:cs="Arial" w:eastAsia="Arial" w:hAnsi="Arial"/>
          <w:b/>
          <w:bCs/>
          <w:color w:val="0A0F1E"/>
          <w:sz w:val="36"/>
          <w:szCs w:val="36"/>
        </w:rPr>
        <w:t xml:space="preserve">1. Why bother</w:t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The monthly one-to-one exists to do three things: give the operative dedicated time to raise concerns and ideas without an audience; give the supervisor a regular opportunity to assess how things are going below the surface of day-to-day operational noise; and create a documented record that supports both people if a formal process ever becomes necessary.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None of these things happen reliably without a structured, regular, private conversation. The supervisor who relies entirely on the daily huddle and ad hoc conversations will miss things — particularly the things that operatives are reluctant to raise in front of colleagues, or that develop slowly over weeks rather than appearing suddenly.</w:t>
      </w:r>
    </w:p>
    <w:p>
      <w:pPr>
        <w:spacing w:before="0" w:after="12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single" w:color="0891B2" w:sz="16"/>
              <w:bottom w:val="none" w:color="FFFFFF" w:sz="0"/>
              <w:right w:val="none" w:color="FFFFFF" w:sz="0"/>
            </w:tcBorders>
            <w:shd w:fill="E0F2FE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E7490"/>
                <w:sz w:val="26"/>
                <w:szCs w:val="26"/>
              </w:rPr>
              <w:t xml:space="preserve">The one-to-one is for the operative, not the supervisor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4"/>
                <w:szCs w:val="24"/>
              </w:rPr>
              <w:t xml:space="preserve">The most common mistake supervisors make with one-to-ones is treating them as an opportunity to deliver information and feedback downward. They should be at least 50% listening. The operative should leave the meeting feeling heard. The supervisor should leave having learned something they would not have known otherwise.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r>
        <w:br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A0F1E"/>
                <w:sz w:val="26"/>
                <w:szCs w:val="26"/>
              </w:rPr>
              <w:t xml:space="preserve">socialhousing</w:t>
            </w:r>
            <w:r>
              <w:rPr>
                <w:rFonts w:ascii="Arial" w:cs="Arial" w:eastAsia="Arial" w:hAnsi="Arial"/>
                <w:b/>
                <w:bCs/>
                <w:color w:val="22D3EE"/>
                <w:sz w:val="26"/>
                <w:szCs w:val="26"/>
              </w:rPr>
              <w:t xml:space="preserve">.ai</w:t>
            </w:r>
            <w:r>
              <w:rPr>
                <w:rFonts w:ascii="Arial" w:cs="Arial" w:eastAsia="Arial" w:hAnsi="Arial"/>
                <w:color w:val="64748B"/>
                <w:sz w:val="22"/>
                <w:szCs w:val="22"/>
              </w:rPr>
              <w:t xml:space="preserve">   ·   Supervisor Playbook Series</w:t>
            </w:r>
          </w:p>
        </w:tc>
      </w:tr>
    </w:tbl>
    <w:p>
      <w:pPr>
        <w:spacing w:before="0" w:after="16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1"/>
        <w:pBdr>
          <w:bottom w:val="single" w:color="0891B2" w:sz="6" w:space="8"/>
        </w:pBdr>
        <w:spacing w:before="360" w:after="180"/>
      </w:pPr>
      <w:r>
        <w:rPr>
          <w:rFonts w:ascii="Arial" w:cs="Arial" w:eastAsia="Arial" w:hAnsi="Arial"/>
          <w:b/>
          <w:bCs/>
          <w:color w:val="0A0F1E"/>
          <w:sz w:val="36"/>
          <w:szCs w:val="36"/>
        </w:rPr>
        <w:t xml:space="preserve">2. The structure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E7490"/>
          <w:sz w:val="28"/>
          <w:szCs w:val="28"/>
        </w:rPr>
        <w:t xml:space="preserve">Before the meeting</w:t>
      </w:r>
    </w:p>
    <w:p>
      <w:pPr>
        <w:pStyle w:val="ListParagraph"/>
        <w:numPr>
          <w:ilvl w:val="0"/>
          <w:numId w:val="2"/>
        </w:numPr>
        <w:spacing w:before="6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Book it in advance — same time, same day each month. Consistency matters. An ad hoc one-to-one feels like a disciplinary.</w:t>
      </w:r>
    </w:p>
    <w:p>
      <w:pPr>
        <w:pStyle w:val="ListParagraph"/>
        <w:numPr>
          <w:ilvl w:val="0"/>
          <w:numId w:val="2"/>
        </w:numPr>
        <w:spacing w:before="6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Review the operative's recent performance data before the meeting — job completion rate, quality grades, attendance. Know the picture before you walk in.</w:t>
      </w:r>
    </w:p>
    <w:p>
      <w:pPr>
        <w:pStyle w:val="ListParagraph"/>
        <w:numPr>
          <w:ilvl w:val="0"/>
          <w:numId w:val="2"/>
        </w:numPr>
        <w:spacing w:before="6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Ask the operative to think about anything they want to raise. This does not need to be formal — a brief "is there anything you want to make sure we cover?" the day before is enough.</w:t>
      </w:r>
    </w:p>
    <w:p>
      <w:pPr>
        <w:spacing w:before="0" w:after="12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E7490"/>
          <w:sz w:val="28"/>
          <w:szCs w:val="28"/>
        </w:rPr>
        <w:t xml:space="preserve">The meeting — four sections</w:t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334155"/>
          <w:sz w:val="24"/>
          <w:szCs w:val="24"/>
        </w:rPr>
        <w:t xml:space="preserve">1. How are you doing? (5 minutes)</w:t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Open with a genuine welfare check. Not "how are the jobs going" — how are they doing as a person. This section is short but important. An operative who is dealing with something personal will often not raise it unless directly asked.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Good opening questions: "How are things in general?" / "How are you finding the work at the moment?" / "Anything outside of work affecting you that I should know about?"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If something emerges here that needs more time, adjust the meeting accordingly. The performance review can wait.</w:t>
      </w:r>
    </w:p>
    <w:p>
      <w:pPr>
        <w:spacing w:before="0" w:after="12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334155"/>
          <w:sz w:val="24"/>
          <w:szCs w:val="24"/>
        </w:rPr>
        <w:t xml:space="preserve">2. How is the work going? (10 minutes)</w:t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This is the operative's view on their own performance, workload and job mix — before you share your view. Ask open questions and listen.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before="6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"What jobs have you been finding straightforward recently?"</w:t>
      </w:r>
    </w:p>
    <w:p>
      <w:pPr>
        <w:pStyle w:val="ListParagraph"/>
        <w:numPr>
          <w:ilvl w:val="0"/>
          <w:numId w:val="2"/>
        </w:numPr>
        <w:spacing w:before="6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"Where have you been struggling or feeling less confident?"</w:t>
      </w:r>
    </w:p>
    <w:p>
      <w:pPr>
        <w:pStyle w:val="ListParagraph"/>
        <w:numPr>
          <w:ilvl w:val="0"/>
          <w:numId w:val="2"/>
        </w:numPr>
        <w:spacing w:before="6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"Is there anything about the job mix or the way work is scheduled that's making things harder?"</w:t>
      </w:r>
    </w:p>
    <w:p>
      <w:pPr>
        <w:pStyle w:val="ListParagraph"/>
        <w:numPr>
          <w:ilvl w:val="0"/>
          <w:numId w:val="2"/>
        </w:numPr>
        <w:spacing w:before="6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"Anything you need from me or the planning team that would help?"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Then share your observations — briefly, specifically, with evidence. Lead with what is going well before raising any concerns.</w:t>
      </w:r>
    </w:p>
    <w:p>
      <w:pPr>
        <w:spacing w:before="0" w:after="12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334155"/>
          <w:sz w:val="24"/>
          <w:szCs w:val="24"/>
        </w:rPr>
        <w:t xml:space="preserve">3. Any issues or ideas? (5 minutes)</w:t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An explicit invitation for the operative to raise anything — about the team, the process, the depot, the work. Some of the best operational improvements come from operatives who have never been given a structured opportunity to raise them before.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Do not dismiss ideas that seem impractical without proper consideration. Do not ignore concerns because they feel uncomfortable. An operative who raises something and feels dismissed will not raise anything again.</w:t>
      </w:r>
    </w:p>
    <w:p>
      <w:pPr>
        <w:spacing w:before="0" w:after="12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334155"/>
          <w:sz w:val="24"/>
          <w:szCs w:val="24"/>
        </w:rPr>
        <w:t xml:space="preserve">4. Agreed actions and close (5 minutes)</w:t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End every one-to-one with agreed actions — for both parties. The operative should leave knowing what they are going to do differently or focus on. The supervisor should leave with a note of anything they have committed to follow up.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Review the actions from the previous month first. Following up on what you committed to last month is the single strongest signal to an operative that the one-to-one is taken seriously.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r>
        <w:br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A0F1E"/>
                <w:sz w:val="26"/>
                <w:szCs w:val="26"/>
              </w:rPr>
              <w:t xml:space="preserve">socialhousing</w:t>
            </w:r>
            <w:r>
              <w:rPr>
                <w:rFonts w:ascii="Arial" w:cs="Arial" w:eastAsia="Arial" w:hAnsi="Arial"/>
                <w:b/>
                <w:bCs/>
                <w:color w:val="22D3EE"/>
                <w:sz w:val="26"/>
                <w:szCs w:val="26"/>
              </w:rPr>
              <w:t xml:space="preserve">.ai</w:t>
            </w:r>
            <w:r>
              <w:rPr>
                <w:rFonts w:ascii="Arial" w:cs="Arial" w:eastAsia="Arial" w:hAnsi="Arial"/>
                <w:color w:val="64748B"/>
                <w:sz w:val="22"/>
                <w:szCs w:val="22"/>
              </w:rPr>
              <w:t xml:space="preserve">   ·   Supervisor Playbook Series</w:t>
            </w:r>
          </w:p>
        </w:tc>
      </w:tr>
    </w:tbl>
    <w:p>
      <w:pPr>
        <w:spacing w:before="0" w:after="16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1"/>
        <w:pBdr>
          <w:bottom w:val="single" w:color="0891B2" w:sz="6" w:space="8"/>
        </w:pBdr>
        <w:spacing w:before="360" w:after="180"/>
      </w:pPr>
      <w:r>
        <w:rPr>
          <w:rFonts w:ascii="Arial" w:cs="Arial" w:eastAsia="Arial" w:hAnsi="Arial"/>
          <w:b/>
          <w:bCs/>
          <w:color w:val="0A0F1E"/>
          <w:sz w:val="36"/>
          <w:szCs w:val="36"/>
        </w:rPr>
        <w:t xml:space="preserve">3. Documentation</w:t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The one-to-one should be documented. Not verbatim notes — a brief record of what was discussed, any performance concerns raised and agreed actions. This takes five minutes and creates an invaluable record over time.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After three months of documented one-to-ones, you will have a clear picture of any operative's trajectory. After six months you have the foundation for a meaningful annual review. After twelve months you have the documented record that a formal performance or conduct process requires.</w:t>
      </w:r>
    </w:p>
    <w:p>
      <w:pPr>
        <w:spacing w:before="0" w:after="12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1"/>
        <w:pBdr>
          <w:bottom w:val="single" w:color="0891B2" w:sz="6" w:space="8"/>
        </w:pBdr>
        <w:spacing w:before="360" w:after="180"/>
      </w:pPr>
      <w:r>
        <w:rPr>
          <w:rFonts w:ascii="Arial" w:cs="Arial" w:eastAsia="Arial" w:hAnsi="Arial"/>
          <w:b/>
          <w:bCs/>
          <w:color w:val="0A0F1E"/>
          <w:sz w:val="36"/>
          <w:szCs w:val="36"/>
        </w:rPr>
        <w:t xml:space="preserve">4. Common mistakes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rPr>
          <w:tblHeader/>
        </w:trPr>
        <w:tc>
          <w:tcPr>
            <w:tcW w:type="dxa" w:w="3200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A0F1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Mistake</w:t>
            </w:r>
          </w:p>
        </w:tc>
        <w:tc>
          <w:tcPr>
            <w:tcW w:type="dxa" w:w="6438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A0F1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What to do instead</w:t>
            </w:r>
          </w:p>
        </w:tc>
      </w:tr>
      <w:tr>
        <w:tc>
          <w:tcPr>
            <w:tcW w:type="dxa" w:w="3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2"/>
                <w:szCs w:val="22"/>
              </w:rPr>
              <w:t xml:space="preserve">Cancelling when things get busy.</w:t>
            </w:r>
          </w:p>
        </w:tc>
        <w:tc>
          <w:tcPr>
            <w:tcW w:type="dxa" w:w="64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2"/>
                <w:szCs w:val="22"/>
              </w:rPr>
              <w:t xml:space="preserve">Reschedule for later the same week. Never just cancel. The operative notes every cancellation.</w:t>
            </w:r>
          </w:p>
        </w:tc>
      </w:tr>
      <w:tr>
        <w:tc>
          <w:tcPr>
            <w:tcW w:type="dxa" w:w="3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2"/>
                <w:szCs w:val="22"/>
              </w:rPr>
              <w:t xml:space="preserve">Treating it as a performance review.</w:t>
            </w:r>
          </w:p>
        </w:tc>
        <w:tc>
          <w:tcPr>
            <w:tcW w:type="dxa" w:w="64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2"/>
                <w:szCs w:val="22"/>
              </w:rPr>
              <w:t xml:space="preserve">The one-to-one is broader than performance. Welfare, workload, ideas and team relationships all belong here.</w:t>
            </w:r>
          </w:p>
        </w:tc>
      </w:tr>
      <w:tr>
        <w:tc>
          <w:tcPr>
            <w:tcW w:type="dxa" w:w="3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2"/>
                <w:szCs w:val="22"/>
              </w:rPr>
              <w:t xml:space="preserve">Doing all the talking.</w:t>
            </w:r>
          </w:p>
        </w:tc>
        <w:tc>
          <w:tcPr>
            <w:tcW w:type="dxa" w:w="64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2"/>
                <w:szCs w:val="22"/>
              </w:rPr>
              <w:t xml:space="preserve">Ask more questions than you make statements. Aim for 50/50 at minimum.</w:t>
            </w:r>
          </w:p>
        </w:tc>
      </w:tr>
      <w:tr>
        <w:tc>
          <w:tcPr>
            <w:tcW w:type="dxa" w:w="3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2"/>
                <w:szCs w:val="22"/>
              </w:rPr>
              <w:t xml:space="preserve">Not following up on actions.</w:t>
            </w:r>
          </w:p>
        </w:tc>
        <w:tc>
          <w:tcPr>
            <w:tcW w:type="dxa" w:w="64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2"/>
                <w:szCs w:val="22"/>
              </w:rPr>
              <w:t xml:space="preserve">Review actions from last month at the start of every meeting. Your credibility depends on it.</w:t>
            </w:r>
          </w:p>
        </w:tc>
      </w:tr>
      <w:tr>
        <w:tc>
          <w:tcPr>
            <w:tcW w:type="dxa" w:w="3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2"/>
                <w:szCs w:val="22"/>
              </w:rPr>
              <w:t xml:space="preserve">Making it feel like a check-in, not a conversation.</w:t>
            </w:r>
          </w:p>
        </w:tc>
        <w:tc>
          <w:tcPr>
            <w:tcW w:type="dxa" w:w="64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2"/>
                <w:szCs w:val="22"/>
              </w:rPr>
              <w:t xml:space="preserve">Use open questions. Give time for answers. Show genuine interest.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1"/>
        <w:pBdr>
          <w:bottom w:val="single" w:color="0891B2" w:sz="6" w:space="8"/>
        </w:pBdr>
        <w:spacing w:before="360" w:after="180"/>
      </w:pPr>
      <w:r>
        <w:rPr>
          <w:rFonts w:ascii="Arial" w:cs="Arial" w:eastAsia="Arial" w:hAnsi="Arial"/>
          <w:b/>
          <w:bCs/>
          <w:color w:val="0A0F1E"/>
          <w:sz w:val="36"/>
          <w:szCs w:val="36"/>
        </w:rPr>
        <w:t xml:space="preserve">5. Quick reference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E7490"/>
          <w:sz w:val="28"/>
          <w:szCs w:val="28"/>
        </w:rPr>
        <w:t xml:space="preserve">Before</w:t>
      </w:r>
    </w:p>
    <w:p>
      <w:pPr>
        <w:pStyle w:val="ListParagraph"/>
        <w:numPr>
          <w:ilvl w:val="0"/>
          <w:numId w:val="2"/>
        </w:numPr>
        <w:spacing w:before="6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Book in advance — same time each month</w:t>
      </w:r>
    </w:p>
    <w:p>
      <w:pPr>
        <w:pStyle w:val="ListParagraph"/>
        <w:numPr>
          <w:ilvl w:val="0"/>
          <w:numId w:val="2"/>
        </w:numPr>
        <w:spacing w:before="6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Review performance data beforehand</w:t>
      </w:r>
    </w:p>
    <w:p>
      <w:pPr>
        <w:pStyle w:val="ListParagraph"/>
        <w:numPr>
          <w:ilvl w:val="0"/>
          <w:numId w:val="2"/>
        </w:numPr>
        <w:spacing w:before="6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Ask the operative if there is anything they want to cover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E7490"/>
          <w:sz w:val="28"/>
          <w:szCs w:val="28"/>
        </w:rPr>
        <w:t xml:space="preserve">Four sections</w:t>
      </w:r>
    </w:p>
    <w:p>
      <w:pPr>
        <w:pStyle w:val="ListParagraph"/>
        <w:numPr>
          <w:ilvl w:val="0"/>
          <w:numId w:val="3"/>
        </w:numPr>
        <w:spacing w:before="60" w:after="10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How are you doing? (5 mins) — welfare, personal, genuine</w:t>
      </w:r>
    </w:p>
    <w:p>
      <w:pPr>
        <w:pStyle w:val="ListParagraph"/>
        <w:numPr>
          <w:ilvl w:val="0"/>
          <w:numId w:val="3"/>
        </w:numPr>
        <w:spacing w:before="60" w:after="10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How is the work going? (10 mins) — their view first, then yours</w:t>
      </w:r>
    </w:p>
    <w:p>
      <w:pPr>
        <w:pStyle w:val="ListParagraph"/>
        <w:numPr>
          <w:ilvl w:val="0"/>
          <w:numId w:val="3"/>
        </w:numPr>
        <w:spacing w:before="60" w:after="10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Issues or ideas? (5 mins) — open invitation, no dismissing</w:t>
      </w:r>
    </w:p>
    <w:p>
      <w:pPr>
        <w:pStyle w:val="ListParagraph"/>
        <w:numPr>
          <w:ilvl w:val="0"/>
          <w:numId w:val="3"/>
        </w:numPr>
        <w:spacing w:before="60" w:after="10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Actions and close (5 mins) — agreed both ways, review last month's actions first</w:t>
      </w:r>
    </w:p>
    <w:p>
      <w:pPr>
        <w:spacing w:before="0" w:after="8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E7490"/>
          <w:sz w:val="28"/>
          <w:szCs w:val="28"/>
        </w:rPr>
        <w:t xml:space="preserve">The test</w:t>
      </w:r>
    </w:p>
    <w:p>
      <w:pPr>
        <w:spacing w:before="80" w:after="14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>After the meeting, could the operative tell someone what was discussed and what was agreed? If yes, it was a good one-to-one.</w:t>
      </w:r>
    </w:p>
    <w:p>
      <w:pPr>
        <w:spacing w:before="0" w:after="16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single" w:color="0891B2" w:sz="16"/>
              <w:bottom w:val="none" w:color="FFFFFF" w:sz="0"/>
              <w:right w:val="none" w:color="FFFFFF" w:sz="0"/>
            </w:tcBorders>
            <w:shd w:fill="E0F2FE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E7490"/>
                <w:sz w:val="26"/>
                <w:szCs w:val="26"/>
              </w:rPr>
              <w:t xml:space="preserve">The bottom line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334155"/>
                <w:sz w:val="24"/>
                <w:szCs w:val="24"/>
              </w:rPr>
              <w:t xml:space="preserve">Twelve one-to-ones a year is twelve hours per operative. That is the investment. The return — in early problem identification, in improved performance, in team loyalty and in documented records — is many times that. The supervisor who does them consistently and properly will almost never be surprised by a performance problem. The supervisor who skips them frequently will.</w:t>
            </w:r>
          </w:p>
        </w:tc>
      </w:tr>
    </w:tbl>
    <w:p>
      <w:pPr>
        <w:spacing w:before="0" w:after="200"/>
      </w:pPr>
      <w:r>
        <w:rPr>
          <w:rFonts w:ascii="Arial" w:cs="Arial" w:eastAsia="Arial" w:hAnsi="Arial"/>
          <w:color w:val="334155"/>
          <w:sz w:val="24"/>
          <w:szCs w:val="24"/>
        </w:rPr>
        <w:t xml:space="preserve"/>
      </w:r>
    </w:p>
    <w:p>
      <w:pPr>
        <w:pBdr>
          <w:top w:val="single" w:color="E2E8F0" w:sz="2" w:space="10"/>
        </w:pBdr>
        <w:spacing w:before="240" w:after="0"/>
      </w:pPr>
      <w:r>
        <w:rPr>
          <w:rFonts w:ascii="Arial" w:cs="Arial" w:eastAsia="Arial" w:hAnsi="Arial"/>
          <w:color w:val="94A3B8"/>
          <w:sz w:val="18"/>
          <w:szCs w:val="18"/>
        </w:rPr>
        <w:t xml:space="preserve">socialhousing.ai  ·  Supervisor Playbook Series  ·  Running a Monthly One-to-One  ·  March 2026  ·  Free to use and share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Arial" w:cs="Arial" w:eastAsia="Arial" w:hAnsi="Arial"/>
      <w:b/>
      <w:bCs/>
      <w:color w:val="0A0F1E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0E749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cs="Arial" w:eastAsia="Arial" w:hAnsi="Arial"/>
      <w:b/>
      <w:bC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2026-03-23T16:46:24.907Z</dcterms:created>
  <dcterms:modified xsi:type="dcterms:W3CDTF">2026-03-23T16:46:24.907Z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